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93591C"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192E14">
        <w:rPr>
          <w:color w:val="000000"/>
          <w:sz w:val="18"/>
        </w:rPr>
        <w:t>2</w:t>
      </w:r>
      <w:r w:rsidR="00D44265">
        <w:rPr>
          <w:color w:val="000000"/>
          <w:sz w:val="18"/>
        </w:rPr>
        <w:t>-</w:t>
      </w:r>
      <w:r w:rsidR="00192E14">
        <w:rPr>
          <w:color w:val="000000"/>
          <w:sz w:val="18"/>
        </w:rPr>
        <w:t>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192E14">
        <w:rPr>
          <w:color w:val="000000"/>
          <w:sz w:val="18"/>
        </w:rPr>
        <w:t>2</w:t>
      </w:r>
      <w:r w:rsidR="00D44265">
        <w:rPr>
          <w:color w:val="000000"/>
          <w:sz w:val="18"/>
        </w:rPr>
        <w:t>-</w:t>
      </w:r>
      <w:r w:rsidR="00192E14">
        <w:rPr>
          <w:color w:val="000000"/>
          <w:sz w:val="18"/>
        </w:rPr>
        <w:t>06</w:t>
      </w:r>
      <w:r w:rsidR="00D44265">
        <w:rPr>
          <w:color w:val="000000"/>
          <w:sz w:val="18"/>
        </w:rPr>
        <w:t>-96</w:t>
      </w:r>
    </w:p>
    <w:p w:rsidR="00230D3E" w:rsidRDefault="005B3FB1" w:rsidP="00220D50">
      <w:r>
        <w:t xml:space="preserve">      </w:t>
      </w:r>
      <w:r w:rsidR="00CE69D7">
        <w:t xml:space="preserve">                                                                    </w:t>
      </w:r>
    </w:p>
    <w:p w:rsidR="00687098" w:rsidRPr="001338FA" w:rsidRDefault="00687098" w:rsidP="003D2EE4">
      <w:pPr>
        <w:jc w:val="center"/>
        <w:rPr>
          <w:b/>
          <w:sz w:val="24"/>
          <w:szCs w:val="24"/>
        </w:rPr>
      </w:pPr>
      <w:r w:rsidRPr="001338FA">
        <w:rPr>
          <w:b/>
          <w:sz w:val="24"/>
          <w:szCs w:val="24"/>
        </w:rPr>
        <w:t>Решение № 03-10.1/</w:t>
      </w:r>
      <w:r w:rsidR="00BD70F8" w:rsidRPr="001338FA">
        <w:rPr>
          <w:b/>
          <w:sz w:val="24"/>
          <w:szCs w:val="24"/>
        </w:rPr>
        <w:t>1</w:t>
      </w:r>
      <w:r w:rsidR="00C84231" w:rsidRPr="001338FA">
        <w:rPr>
          <w:b/>
          <w:sz w:val="24"/>
          <w:szCs w:val="24"/>
        </w:rPr>
        <w:t>5</w:t>
      </w:r>
      <w:r w:rsidRPr="001338FA">
        <w:rPr>
          <w:b/>
          <w:sz w:val="24"/>
          <w:szCs w:val="24"/>
        </w:rPr>
        <w:t>-201</w:t>
      </w:r>
      <w:r w:rsidR="00655564" w:rsidRPr="001338FA">
        <w:rPr>
          <w:b/>
          <w:sz w:val="24"/>
          <w:szCs w:val="24"/>
        </w:rPr>
        <w:t>3</w:t>
      </w:r>
    </w:p>
    <w:p w:rsidR="003F3F18" w:rsidRPr="001338FA" w:rsidRDefault="00687098" w:rsidP="003D2EE4">
      <w:pPr>
        <w:jc w:val="center"/>
        <w:rPr>
          <w:snapToGrid w:val="0"/>
          <w:sz w:val="24"/>
          <w:szCs w:val="24"/>
        </w:rPr>
      </w:pPr>
      <w:r w:rsidRPr="001338FA">
        <w:rPr>
          <w:snapToGrid w:val="0"/>
          <w:sz w:val="24"/>
          <w:szCs w:val="24"/>
        </w:rPr>
        <w:t>о признании жалоб</w:t>
      </w:r>
      <w:r w:rsidR="002372F2" w:rsidRPr="001338FA">
        <w:rPr>
          <w:snapToGrid w:val="0"/>
          <w:sz w:val="24"/>
          <w:szCs w:val="24"/>
        </w:rPr>
        <w:t>ы</w:t>
      </w:r>
      <w:r w:rsidRPr="001338FA">
        <w:rPr>
          <w:snapToGrid w:val="0"/>
          <w:sz w:val="24"/>
          <w:szCs w:val="24"/>
        </w:rPr>
        <w:t xml:space="preserve"> </w:t>
      </w:r>
      <w:r w:rsidR="00C84231" w:rsidRPr="001338FA">
        <w:rPr>
          <w:snapToGrid w:val="0"/>
          <w:sz w:val="24"/>
          <w:szCs w:val="24"/>
        </w:rPr>
        <w:t xml:space="preserve">частично </w:t>
      </w:r>
      <w:r w:rsidR="009F22C8" w:rsidRPr="001338FA">
        <w:rPr>
          <w:snapToGrid w:val="0"/>
          <w:sz w:val="24"/>
          <w:szCs w:val="24"/>
        </w:rPr>
        <w:t>обоснованн</w:t>
      </w:r>
      <w:r w:rsidR="00A82F44" w:rsidRPr="001338FA">
        <w:rPr>
          <w:snapToGrid w:val="0"/>
          <w:sz w:val="24"/>
          <w:szCs w:val="24"/>
        </w:rPr>
        <w:t>ой</w:t>
      </w:r>
    </w:p>
    <w:p w:rsidR="00F3257A" w:rsidRPr="001338FA" w:rsidRDefault="00F3257A" w:rsidP="003D2EE4">
      <w:pPr>
        <w:jc w:val="center"/>
        <w:rPr>
          <w:snapToGrid w:val="0"/>
          <w:sz w:val="24"/>
          <w:szCs w:val="24"/>
        </w:rPr>
      </w:pPr>
    </w:p>
    <w:tbl>
      <w:tblPr>
        <w:tblW w:w="0" w:type="auto"/>
        <w:tblLook w:val="01E0"/>
      </w:tblPr>
      <w:tblGrid>
        <w:gridCol w:w="5211"/>
        <w:gridCol w:w="5211"/>
      </w:tblGrid>
      <w:tr w:rsidR="003F3F18" w:rsidRPr="001338FA" w:rsidTr="000F587D">
        <w:tc>
          <w:tcPr>
            <w:tcW w:w="5211" w:type="dxa"/>
          </w:tcPr>
          <w:p w:rsidR="003F3F18" w:rsidRPr="001338FA" w:rsidRDefault="00C84231" w:rsidP="00BD70F8">
            <w:pPr>
              <w:spacing w:after="60"/>
              <w:rPr>
                <w:snapToGrid w:val="0"/>
                <w:sz w:val="24"/>
                <w:szCs w:val="24"/>
              </w:rPr>
            </w:pPr>
            <w:r w:rsidRPr="001338FA">
              <w:rPr>
                <w:snapToGrid w:val="0"/>
                <w:sz w:val="24"/>
                <w:szCs w:val="24"/>
              </w:rPr>
              <w:t>31</w:t>
            </w:r>
            <w:r w:rsidR="00655564" w:rsidRPr="001338FA">
              <w:rPr>
                <w:snapToGrid w:val="0"/>
                <w:sz w:val="24"/>
                <w:szCs w:val="24"/>
              </w:rPr>
              <w:t xml:space="preserve"> января</w:t>
            </w:r>
            <w:r w:rsidR="003F3F18" w:rsidRPr="001338FA">
              <w:rPr>
                <w:snapToGrid w:val="0"/>
                <w:sz w:val="24"/>
                <w:szCs w:val="24"/>
              </w:rPr>
              <w:t xml:space="preserve"> 201</w:t>
            </w:r>
            <w:r w:rsidR="00655564" w:rsidRPr="001338FA">
              <w:rPr>
                <w:snapToGrid w:val="0"/>
                <w:sz w:val="24"/>
                <w:szCs w:val="24"/>
              </w:rPr>
              <w:t>3</w:t>
            </w:r>
            <w:r w:rsidR="003F3F18" w:rsidRPr="001338FA">
              <w:rPr>
                <w:snapToGrid w:val="0"/>
                <w:sz w:val="24"/>
                <w:szCs w:val="24"/>
              </w:rPr>
              <w:t xml:space="preserve"> г.</w:t>
            </w:r>
          </w:p>
        </w:tc>
        <w:tc>
          <w:tcPr>
            <w:tcW w:w="5211" w:type="dxa"/>
          </w:tcPr>
          <w:p w:rsidR="003F3F18" w:rsidRPr="001338FA" w:rsidRDefault="003B543D" w:rsidP="003D2EE4">
            <w:pPr>
              <w:spacing w:after="60"/>
              <w:jc w:val="right"/>
              <w:rPr>
                <w:snapToGrid w:val="0"/>
                <w:sz w:val="24"/>
                <w:szCs w:val="24"/>
              </w:rPr>
            </w:pPr>
            <w:r w:rsidRPr="001338FA">
              <w:rPr>
                <w:snapToGrid w:val="0"/>
                <w:sz w:val="24"/>
                <w:szCs w:val="24"/>
              </w:rPr>
              <w:t>г</w:t>
            </w:r>
            <w:r w:rsidR="003F3F18" w:rsidRPr="001338FA">
              <w:rPr>
                <w:snapToGrid w:val="0"/>
                <w:sz w:val="24"/>
                <w:szCs w:val="24"/>
              </w:rPr>
              <w:t>. Омск</w:t>
            </w:r>
          </w:p>
        </w:tc>
      </w:tr>
    </w:tbl>
    <w:p w:rsidR="00687098" w:rsidRPr="001338FA" w:rsidRDefault="00687098" w:rsidP="003D2EE4">
      <w:pPr>
        <w:ind w:firstLine="709"/>
        <w:jc w:val="center"/>
        <w:rPr>
          <w:snapToGrid w:val="0"/>
          <w:sz w:val="24"/>
          <w:szCs w:val="24"/>
        </w:rPr>
      </w:pPr>
    </w:p>
    <w:p w:rsidR="00687098" w:rsidRPr="001338FA" w:rsidRDefault="00687098" w:rsidP="00982E58">
      <w:pPr>
        <w:pStyle w:val="a8"/>
        <w:tabs>
          <w:tab w:val="left" w:pos="-2800"/>
        </w:tabs>
        <w:ind w:firstLine="709"/>
        <w:jc w:val="both"/>
        <w:rPr>
          <w:sz w:val="24"/>
          <w:szCs w:val="24"/>
        </w:rPr>
      </w:pPr>
      <w:r w:rsidRPr="001338FA">
        <w:rPr>
          <w:sz w:val="24"/>
          <w:szCs w:val="24"/>
        </w:rPr>
        <w:t>Комиссия Омского УФАС России по контролю в сфере размещения заказов на территории Омской области (далее - Комиссия) в составе:</w:t>
      </w:r>
    </w:p>
    <w:p w:rsidR="00F01489" w:rsidRPr="001338FA" w:rsidRDefault="00F01489" w:rsidP="00982E58">
      <w:pPr>
        <w:pStyle w:val="a8"/>
        <w:tabs>
          <w:tab w:val="left" w:pos="-2800"/>
        </w:tabs>
        <w:ind w:firstLine="709"/>
        <w:jc w:val="both"/>
        <w:rPr>
          <w:sz w:val="24"/>
          <w:szCs w:val="24"/>
        </w:rPr>
      </w:pPr>
      <w:r w:rsidRPr="001338FA">
        <w:rPr>
          <w:sz w:val="24"/>
          <w:szCs w:val="24"/>
        </w:rPr>
        <w:t>Шмаковой Т.П. -  заместителя руководителя Управления, Председателя Комиссии;</w:t>
      </w:r>
    </w:p>
    <w:p w:rsidR="00655564" w:rsidRPr="001338FA" w:rsidRDefault="00F01489" w:rsidP="00655564">
      <w:pPr>
        <w:pStyle w:val="a8"/>
        <w:tabs>
          <w:tab w:val="left" w:pos="-2800"/>
        </w:tabs>
        <w:ind w:firstLine="709"/>
        <w:jc w:val="both"/>
        <w:rPr>
          <w:sz w:val="24"/>
          <w:szCs w:val="24"/>
        </w:rPr>
      </w:pPr>
      <w:r w:rsidRPr="001338FA">
        <w:rPr>
          <w:sz w:val="24"/>
          <w:szCs w:val="24"/>
        </w:rPr>
        <w:t>Шевченко А.Н. – ведущего специалиста-эксперта отдела контроля размещения государственного заказа, члена Комиссии;</w:t>
      </w:r>
      <w:r w:rsidR="00655564" w:rsidRPr="001338FA">
        <w:rPr>
          <w:sz w:val="24"/>
          <w:szCs w:val="24"/>
        </w:rPr>
        <w:t xml:space="preserve"> </w:t>
      </w:r>
    </w:p>
    <w:p w:rsidR="00655564" w:rsidRPr="001338FA" w:rsidRDefault="00655564" w:rsidP="00655564">
      <w:pPr>
        <w:pStyle w:val="a8"/>
        <w:tabs>
          <w:tab w:val="left" w:pos="-2800"/>
        </w:tabs>
        <w:ind w:firstLine="709"/>
        <w:jc w:val="both"/>
        <w:rPr>
          <w:sz w:val="24"/>
          <w:szCs w:val="24"/>
        </w:rPr>
      </w:pPr>
      <w:r w:rsidRPr="001338FA">
        <w:rPr>
          <w:sz w:val="24"/>
          <w:szCs w:val="24"/>
        </w:rPr>
        <w:t>Вормсбехера А.В. – главного специалиста-эксперта отдела контроля размещения государственного заказа, члена Комиссии;</w:t>
      </w:r>
    </w:p>
    <w:p w:rsidR="00154A8F" w:rsidRPr="001338FA" w:rsidRDefault="00C84231" w:rsidP="00CC66D4">
      <w:pPr>
        <w:pStyle w:val="a8"/>
        <w:tabs>
          <w:tab w:val="left" w:pos="-2800"/>
        </w:tabs>
        <w:ind w:firstLine="709"/>
        <w:jc w:val="both"/>
        <w:rPr>
          <w:sz w:val="24"/>
          <w:szCs w:val="24"/>
        </w:rPr>
      </w:pPr>
      <w:r w:rsidRPr="001338FA">
        <w:rPr>
          <w:sz w:val="24"/>
          <w:szCs w:val="24"/>
        </w:rPr>
        <w:t>Алексиной А.П.</w:t>
      </w:r>
      <w:r w:rsidR="00154A8F" w:rsidRPr="001338FA">
        <w:rPr>
          <w:sz w:val="24"/>
          <w:szCs w:val="24"/>
        </w:rPr>
        <w:t xml:space="preserve"> – главного специалиста-эксперта отдела контроля размещения государс</w:t>
      </w:r>
      <w:r w:rsidR="00BD70F8" w:rsidRPr="001338FA">
        <w:rPr>
          <w:sz w:val="24"/>
          <w:szCs w:val="24"/>
        </w:rPr>
        <w:t>твенного заказа, члена Комиссии,</w:t>
      </w:r>
    </w:p>
    <w:p w:rsidR="00A60A32" w:rsidRPr="001338FA" w:rsidRDefault="00687098" w:rsidP="00C84231">
      <w:pPr>
        <w:ind w:firstLine="708"/>
        <w:jc w:val="both"/>
        <w:rPr>
          <w:sz w:val="24"/>
          <w:szCs w:val="24"/>
        </w:rPr>
      </w:pPr>
      <w:r w:rsidRPr="001338FA">
        <w:rPr>
          <w:sz w:val="24"/>
          <w:szCs w:val="24"/>
        </w:rPr>
        <w:t>рассмотрев жалоб</w:t>
      </w:r>
      <w:r w:rsidR="00A82F44" w:rsidRPr="001338FA">
        <w:rPr>
          <w:sz w:val="24"/>
          <w:szCs w:val="24"/>
        </w:rPr>
        <w:t>у</w:t>
      </w:r>
      <w:r w:rsidR="00AE78FE" w:rsidRPr="001338FA">
        <w:rPr>
          <w:sz w:val="24"/>
          <w:szCs w:val="24"/>
        </w:rPr>
        <w:t xml:space="preserve"> </w:t>
      </w:r>
      <w:r w:rsidR="00A60A32" w:rsidRPr="001338FA">
        <w:rPr>
          <w:sz w:val="24"/>
          <w:szCs w:val="24"/>
        </w:rPr>
        <w:t xml:space="preserve">ООО </w:t>
      </w:r>
      <w:r w:rsidR="00C84231" w:rsidRPr="001338FA">
        <w:rPr>
          <w:sz w:val="24"/>
          <w:szCs w:val="24"/>
        </w:rPr>
        <w:t xml:space="preserve">«СК </w:t>
      </w:r>
      <w:r w:rsidR="00A60A32" w:rsidRPr="001338FA">
        <w:rPr>
          <w:sz w:val="24"/>
          <w:szCs w:val="24"/>
        </w:rPr>
        <w:t>«</w:t>
      </w:r>
      <w:r w:rsidR="00C84231" w:rsidRPr="001338FA">
        <w:rPr>
          <w:sz w:val="24"/>
          <w:szCs w:val="24"/>
        </w:rPr>
        <w:t>Согласие</w:t>
      </w:r>
      <w:r w:rsidR="00CA68A1" w:rsidRPr="001338FA">
        <w:rPr>
          <w:sz w:val="24"/>
          <w:szCs w:val="24"/>
        </w:rPr>
        <w:t>»</w:t>
      </w:r>
      <w:r w:rsidR="00A60A32" w:rsidRPr="001338FA">
        <w:rPr>
          <w:sz w:val="24"/>
          <w:szCs w:val="24"/>
        </w:rPr>
        <w:t xml:space="preserve"> (далее – Заявитель, Общество) </w:t>
      </w:r>
      <w:r w:rsidR="00EB37F9" w:rsidRPr="001338FA">
        <w:rPr>
          <w:sz w:val="24"/>
          <w:szCs w:val="24"/>
        </w:rPr>
        <w:t xml:space="preserve">на действия </w:t>
      </w:r>
      <w:r w:rsidR="00C84231" w:rsidRPr="001338FA">
        <w:rPr>
          <w:sz w:val="24"/>
          <w:szCs w:val="24"/>
        </w:rPr>
        <w:t>ФБУ «Обь-Иртышводпуть» и его единой комиссии (далее – единая комиссия, Заказчик) при проведении открытого конкурса  на право заключения договора на оказание услуг по обязательному страхованию гражданской ответственности владельцев транспортных средств (извещение № 0352100012712000276)</w:t>
      </w:r>
      <w:r w:rsidR="00A346EB" w:rsidRPr="001338FA">
        <w:rPr>
          <w:rStyle w:val="iceouttxt1"/>
          <w:rFonts w:ascii="Times New Roman" w:hAnsi="Times New Roman" w:cs="Times New Roman"/>
          <w:color w:val="auto"/>
          <w:sz w:val="24"/>
          <w:szCs w:val="24"/>
        </w:rPr>
        <w:t xml:space="preserve"> </w:t>
      </w:r>
      <w:r w:rsidR="00D00CC5" w:rsidRPr="001338FA">
        <w:rPr>
          <w:rStyle w:val="iceouttxt1"/>
          <w:rFonts w:ascii="Times New Roman" w:hAnsi="Times New Roman" w:cs="Times New Roman"/>
          <w:color w:val="auto"/>
          <w:sz w:val="24"/>
          <w:szCs w:val="24"/>
        </w:rPr>
        <w:t xml:space="preserve">(далее – открытый </w:t>
      </w:r>
      <w:r w:rsidR="00C84231" w:rsidRPr="001338FA">
        <w:rPr>
          <w:rStyle w:val="iceouttxt1"/>
          <w:rFonts w:ascii="Times New Roman" w:hAnsi="Times New Roman" w:cs="Times New Roman"/>
          <w:color w:val="auto"/>
          <w:sz w:val="24"/>
          <w:szCs w:val="24"/>
        </w:rPr>
        <w:t>конкурс</w:t>
      </w:r>
      <w:r w:rsidR="00D00CC5" w:rsidRPr="001338FA">
        <w:rPr>
          <w:rStyle w:val="iceouttxt1"/>
          <w:rFonts w:ascii="Times New Roman" w:hAnsi="Times New Roman" w:cs="Times New Roman"/>
          <w:color w:val="auto"/>
          <w:sz w:val="24"/>
          <w:szCs w:val="24"/>
        </w:rPr>
        <w:t>)</w:t>
      </w:r>
      <w:r w:rsidR="00A60A32" w:rsidRPr="001338FA">
        <w:rPr>
          <w:sz w:val="24"/>
          <w:szCs w:val="24"/>
        </w:rPr>
        <w:t>,</w:t>
      </w:r>
    </w:p>
    <w:p w:rsidR="002E6E05" w:rsidRPr="002E6E05" w:rsidRDefault="00A60A32" w:rsidP="002E6E05">
      <w:pPr>
        <w:tabs>
          <w:tab w:val="left" w:pos="654"/>
        </w:tabs>
        <w:ind w:firstLine="709"/>
        <w:jc w:val="both"/>
        <w:rPr>
          <w:snapToGrid w:val="0"/>
          <w:sz w:val="24"/>
          <w:szCs w:val="24"/>
        </w:rPr>
      </w:pPr>
      <w:r w:rsidRPr="001338FA">
        <w:rPr>
          <w:snapToGrid w:val="0"/>
          <w:sz w:val="24"/>
          <w:szCs w:val="24"/>
        </w:rPr>
        <w:t xml:space="preserve">в присутствии </w:t>
      </w:r>
      <w:r w:rsidR="002E6E05">
        <w:rPr>
          <w:snapToGrid w:val="0"/>
          <w:sz w:val="24"/>
          <w:szCs w:val="24"/>
          <w:lang w:val="en-US"/>
        </w:rPr>
        <w:t>&lt;…&gt;</w:t>
      </w:r>
      <w:r w:rsidR="002E6E05">
        <w:rPr>
          <w:snapToGrid w:val="0"/>
          <w:sz w:val="24"/>
          <w:szCs w:val="24"/>
        </w:rPr>
        <w:t>,</w:t>
      </w:r>
    </w:p>
    <w:p w:rsidR="00CC66D4" w:rsidRPr="001338FA" w:rsidRDefault="00CC66D4" w:rsidP="00A346EB">
      <w:pPr>
        <w:tabs>
          <w:tab w:val="left" w:pos="654"/>
        </w:tabs>
        <w:ind w:firstLine="709"/>
        <w:jc w:val="both"/>
        <w:rPr>
          <w:snapToGrid w:val="0"/>
          <w:sz w:val="24"/>
          <w:szCs w:val="24"/>
        </w:rPr>
      </w:pPr>
    </w:p>
    <w:p w:rsidR="000A21C2" w:rsidRPr="001338FA" w:rsidRDefault="000A21C2" w:rsidP="00CC66D4">
      <w:pPr>
        <w:ind w:firstLine="709"/>
        <w:jc w:val="both"/>
        <w:rPr>
          <w:spacing w:val="60"/>
          <w:sz w:val="24"/>
          <w:szCs w:val="24"/>
        </w:rPr>
      </w:pPr>
    </w:p>
    <w:p w:rsidR="00687098" w:rsidRPr="001338FA" w:rsidRDefault="00E07BB4" w:rsidP="00982E58">
      <w:pPr>
        <w:jc w:val="center"/>
        <w:rPr>
          <w:spacing w:val="60"/>
          <w:sz w:val="24"/>
          <w:szCs w:val="24"/>
        </w:rPr>
      </w:pPr>
      <w:r w:rsidRPr="001338FA">
        <w:rPr>
          <w:spacing w:val="60"/>
          <w:sz w:val="24"/>
          <w:szCs w:val="24"/>
        </w:rPr>
        <w:t>УСТАНОВИЛА</w:t>
      </w:r>
      <w:r w:rsidR="00687098" w:rsidRPr="001338FA">
        <w:rPr>
          <w:spacing w:val="60"/>
          <w:sz w:val="24"/>
          <w:szCs w:val="24"/>
        </w:rPr>
        <w:t>:</w:t>
      </w:r>
    </w:p>
    <w:p w:rsidR="00687098" w:rsidRPr="001338FA" w:rsidRDefault="00687098" w:rsidP="00982E58">
      <w:pPr>
        <w:ind w:firstLine="709"/>
        <w:jc w:val="center"/>
        <w:rPr>
          <w:snapToGrid w:val="0"/>
          <w:sz w:val="24"/>
          <w:szCs w:val="24"/>
        </w:rPr>
      </w:pPr>
    </w:p>
    <w:p w:rsidR="00C84231" w:rsidRPr="001338FA" w:rsidRDefault="00687098" w:rsidP="00C84231">
      <w:pPr>
        <w:autoSpaceDE w:val="0"/>
        <w:autoSpaceDN w:val="0"/>
        <w:adjustRightInd w:val="0"/>
        <w:ind w:right="-41" w:firstLine="708"/>
        <w:jc w:val="both"/>
        <w:rPr>
          <w:sz w:val="24"/>
          <w:szCs w:val="24"/>
        </w:rPr>
      </w:pPr>
      <w:r w:rsidRPr="001338FA">
        <w:rPr>
          <w:b/>
          <w:sz w:val="24"/>
          <w:szCs w:val="24"/>
        </w:rPr>
        <w:t>1.</w:t>
      </w:r>
      <w:r w:rsidRPr="001338FA">
        <w:rPr>
          <w:sz w:val="24"/>
          <w:szCs w:val="24"/>
        </w:rPr>
        <w:t xml:space="preserve"> </w:t>
      </w:r>
      <w:r w:rsidR="00BD7AB4" w:rsidRPr="001338FA">
        <w:rPr>
          <w:sz w:val="24"/>
          <w:szCs w:val="24"/>
        </w:rPr>
        <w:t xml:space="preserve">В  Омское  </w:t>
      </w:r>
      <w:r w:rsidR="008C2BD5" w:rsidRPr="001338FA">
        <w:rPr>
          <w:sz w:val="24"/>
          <w:szCs w:val="24"/>
        </w:rPr>
        <w:t xml:space="preserve">УФАС  России  поступила жалоба </w:t>
      </w:r>
      <w:r w:rsidR="00EE35ED" w:rsidRPr="001338FA">
        <w:rPr>
          <w:sz w:val="24"/>
          <w:szCs w:val="24"/>
        </w:rPr>
        <w:t>З</w:t>
      </w:r>
      <w:r w:rsidR="00BD7AB4" w:rsidRPr="001338FA">
        <w:rPr>
          <w:sz w:val="24"/>
          <w:szCs w:val="24"/>
        </w:rPr>
        <w:t xml:space="preserve">аявителя (вх. № </w:t>
      </w:r>
      <w:r w:rsidR="00C84231" w:rsidRPr="001338FA">
        <w:rPr>
          <w:sz w:val="24"/>
          <w:szCs w:val="24"/>
        </w:rPr>
        <w:t>547</w:t>
      </w:r>
      <w:r w:rsidR="00BD7AB4" w:rsidRPr="001338FA">
        <w:rPr>
          <w:sz w:val="24"/>
          <w:szCs w:val="24"/>
        </w:rPr>
        <w:t xml:space="preserve"> от </w:t>
      </w:r>
      <w:r w:rsidR="00BD70F8" w:rsidRPr="001338FA">
        <w:rPr>
          <w:sz w:val="24"/>
          <w:szCs w:val="24"/>
        </w:rPr>
        <w:t>2</w:t>
      </w:r>
      <w:r w:rsidR="00C84231" w:rsidRPr="001338FA">
        <w:rPr>
          <w:sz w:val="24"/>
          <w:szCs w:val="24"/>
        </w:rPr>
        <w:t>4</w:t>
      </w:r>
      <w:r w:rsidR="00BD7AB4" w:rsidRPr="001338FA">
        <w:rPr>
          <w:sz w:val="24"/>
          <w:szCs w:val="24"/>
        </w:rPr>
        <w:t>.</w:t>
      </w:r>
      <w:r w:rsidR="008678AC" w:rsidRPr="001338FA">
        <w:rPr>
          <w:sz w:val="24"/>
          <w:szCs w:val="24"/>
        </w:rPr>
        <w:t>01</w:t>
      </w:r>
      <w:r w:rsidR="00BD7AB4" w:rsidRPr="001338FA">
        <w:rPr>
          <w:sz w:val="24"/>
          <w:szCs w:val="24"/>
        </w:rPr>
        <w:t>.201</w:t>
      </w:r>
      <w:r w:rsidR="008678AC" w:rsidRPr="001338FA">
        <w:rPr>
          <w:sz w:val="24"/>
          <w:szCs w:val="24"/>
        </w:rPr>
        <w:t>3</w:t>
      </w:r>
      <w:r w:rsidR="00BD7AB4" w:rsidRPr="001338FA">
        <w:rPr>
          <w:sz w:val="24"/>
          <w:szCs w:val="24"/>
        </w:rPr>
        <w:t>)</w:t>
      </w:r>
      <w:r w:rsidR="00C14F72" w:rsidRPr="001338FA">
        <w:rPr>
          <w:sz w:val="24"/>
          <w:szCs w:val="24"/>
        </w:rPr>
        <w:t xml:space="preserve">, в которой указано, </w:t>
      </w:r>
      <w:r w:rsidR="00F1788C" w:rsidRPr="001338FA">
        <w:rPr>
          <w:sz w:val="24"/>
          <w:szCs w:val="24"/>
        </w:rPr>
        <w:t xml:space="preserve">что </w:t>
      </w:r>
      <w:r w:rsidR="00CC66D4" w:rsidRPr="001338FA">
        <w:rPr>
          <w:sz w:val="24"/>
          <w:szCs w:val="24"/>
        </w:rPr>
        <w:t>единая</w:t>
      </w:r>
      <w:r w:rsidR="00A60A32" w:rsidRPr="001338FA">
        <w:rPr>
          <w:sz w:val="24"/>
          <w:szCs w:val="24"/>
        </w:rPr>
        <w:t xml:space="preserve"> комиссия</w:t>
      </w:r>
      <w:r w:rsidR="006E3E23" w:rsidRPr="001338FA">
        <w:rPr>
          <w:sz w:val="24"/>
          <w:szCs w:val="24"/>
        </w:rPr>
        <w:t xml:space="preserve"> </w:t>
      </w:r>
      <w:r w:rsidR="00F1788C" w:rsidRPr="001338FA">
        <w:rPr>
          <w:sz w:val="24"/>
          <w:szCs w:val="24"/>
        </w:rPr>
        <w:t>нарушил</w:t>
      </w:r>
      <w:r w:rsidR="00A60A32" w:rsidRPr="001338FA">
        <w:rPr>
          <w:sz w:val="24"/>
          <w:szCs w:val="24"/>
        </w:rPr>
        <w:t>а</w:t>
      </w:r>
      <w:r w:rsidR="00F1788C" w:rsidRPr="001338FA">
        <w:rPr>
          <w:sz w:val="24"/>
          <w:szCs w:val="24"/>
        </w:rPr>
        <w:t xml:space="preserve">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w:t>
      </w:r>
      <w:r w:rsidR="007564F7" w:rsidRPr="001338FA">
        <w:rPr>
          <w:sz w:val="24"/>
          <w:szCs w:val="24"/>
        </w:rPr>
        <w:t>,</w:t>
      </w:r>
      <w:r w:rsidR="005B31DC" w:rsidRPr="001338FA">
        <w:rPr>
          <w:sz w:val="24"/>
          <w:szCs w:val="24"/>
        </w:rPr>
        <w:t xml:space="preserve"> </w:t>
      </w:r>
      <w:r w:rsidR="00C84231" w:rsidRPr="001338FA">
        <w:rPr>
          <w:sz w:val="24"/>
          <w:szCs w:val="24"/>
        </w:rPr>
        <w:t>необоснованно приняв решение о допуске к участию в открытом конкурсе участников размещения заказа, предложивших цену договора</w:t>
      </w:r>
      <w:r w:rsidR="000A2A4E">
        <w:rPr>
          <w:sz w:val="24"/>
          <w:szCs w:val="24"/>
        </w:rPr>
        <w:t>, отличную</w:t>
      </w:r>
      <w:r w:rsidR="00C84231" w:rsidRPr="001338FA">
        <w:rPr>
          <w:sz w:val="24"/>
          <w:szCs w:val="24"/>
        </w:rPr>
        <w:t xml:space="preserve"> от установленной в извещении о проведении открытого конкурса.</w:t>
      </w:r>
    </w:p>
    <w:p w:rsidR="001B031D" w:rsidRPr="001338FA" w:rsidRDefault="001B031D" w:rsidP="001B031D">
      <w:pPr>
        <w:autoSpaceDE w:val="0"/>
        <w:autoSpaceDN w:val="0"/>
        <w:adjustRightInd w:val="0"/>
        <w:ind w:firstLine="709"/>
        <w:jc w:val="both"/>
        <w:outlineLvl w:val="1"/>
        <w:rPr>
          <w:sz w:val="24"/>
          <w:szCs w:val="24"/>
        </w:rPr>
      </w:pPr>
      <w:r w:rsidRPr="001338FA">
        <w:rPr>
          <w:sz w:val="24"/>
          <w:szCs w:val="24"/>
        </w:rPr>
        <w:t xml:space="preserve">В своей жалобе Заявитель указал следующее: </w:t>
      </w:r>
      <w:r w:rsidRPr="001338FA">
        <w:rPr>
          <w:i/>
          <w:sz w:val="24"/>
          <w:szCs w:val="24"/>
        </w:rPr>
        <w:t>«Было подано 5 заявок на участие в конкурсе, при этом участники размещения заказа указали три разных цены контракта. При рассмотрении заявок на участие в конкурсе все заявки были допущены к участию в конкурсе. Предмет конкурса – ОСАГО, требует, чтобы расчет страховой премии производился в соответствии с Постановлением Правительства РФ от 8.12.2005 г. № 739 и цена контракта у всех участников должна быть одинаковой. Несоответствие цены контракта указанному требованию является несоответствием заявки требованиям конкурсной документации»</w:t>
      </w:r>
      <w:r w:rsidRPr="001338FA">
        <w:rPr>
          <w:sz w:val="24"/>
          <w:szCs w:val="24"/>
        </w:rPr>
        <w:t>.</w:t>
      </w:r>
    </w:p>
    <w:p w:rsidR="00EE4ABA" w:rsidRPr="001338FA" w:rsidRDefault="00EE4ABA" w:rsidP="00982E58">
      <w:pPr>
        <w:tabs>
          <w:tab w:val="left" w:pos="-1820"/>
          <w:tab w:val="left" w:pos="700"/>
        </w:tabs>
        <w:ind w:firstLine="709"/>
        <w:jc w:val="both"/>
        <w:rPr>
          <w:b/>
          <w:sz w:val="24"/>
          <w:szCs w:val="24"/>
        </w:rPr>
      </w:pPr>
    </w:p>
    <w:p w:rsidR="001B4359" w:rsidRPr="001338FA" w:rsidRDefault="00134DAA" w:rsidP="00982E58">
      <w:pPr>
        <w:tabs>
          <w:tab w:val="left" w:pos="-1820"/>
          <w:tab w:val="left" w:pos="700"/>
        </w:tabs>
        <w:ind w:firstLine="709"/>
        <w:jc w:val="both"/>
        <w:rPr>
          <w:sz w:val="24"/>
          <w:szCs w:val="24"/>
        </w:rPr>
      </w:pPr>
      <w:r w:rsidRPr="001338FA">
        <w:rPr>
          <w:b/>
          <w:sz w:val="24"/>
          <w:szCs w:val="24"/>
        </w:rPr>
        <w:t xml:space="preserve">2. </w:t>
      </w:r>
      <w:r w:rsidR="001B4359" w:rsidRPr="001338FA">
        <w:rPr>
          <w:sz w:val="24"/>
          <w:szCs w:val="24"/>
        </w:rPr>
        <w:t>На запрос О</w:t>
      </w:r>
      <w:r w:rsidR="008C2BD5" w:rsidRPr="001338FA">
        <w:rPr>
          <w:sz w:val="24"/>
          <w:szCs w:val="24"/>
        </w:rPr>
        <w:t>мского УФАС России (исх. № 03-</w:t>
      </w:r>
      <w:r w:rsidR="00C84231" w:rsidRPr="001338FA">
        <w:rPr>
          <w:sz w:val="24"/>
          <w:szCs w:val="24"/>
        </w:rPr>
        <w:t>341</w:t>
      </w:r>
      <w:r w:rsidR="008C2BD5" w:rsidRPr="001338FA">
        <w:rPr>
          <w:sz w:val="24"/>
          <w:szCs w:val="24"/>
        </w:rPr>
        <w:t xml:space="preserve"> от </w:t>
      </w:r>
      <w:r w:rsidR="00C84231" w:rsidRPr="001338FA">
        <w:rPr>
          <w:sz w:val="24"/>
          <w:szCs w:val="24"/>
        </w:rPr>
        <w:t>24</w:t>
      </w:r>
      <w:r w:rsidR="008C2BD5" w:rsidRPr="001338FA">
        <w:rPr>
          <w:sz w:val="24"/>
          <w:szCs w:val="24"/>
        </w:rPr>
        <w:t>.</w:t>
      </w:r>
      <w:r w:rsidR="00BB3BF6" w:rsidRPr="001338FA">
        <w:rPr>
          <w:sz w:val="24"/>
          <w:szCs w:val="24"/>
        </w:rPr>
        <w:t>01</w:t>
      </w:r>
      <w:r w:rsidR="001B4359" w:rsidRPr="001338FA">
        <w:rPr>
          <w:sz w:val="24"/>
          <w:szCs w:val="24"/>
        </w:rPr>
        <w:t>.201</w:t>
      </w:r>
      <w:r w:rsidR="00BB3BF6" w:rsidRPr="001338FA">
        <w:rPr>
          <w:sz w:val="24"/>
          <w:szCs w:val="24"/>
        </w:rPr>
        <w:t>3</w:t>
      </w:r>
      <w:r w:rsidR="001B4359" w:rsidRPr="001338FA">
        <w:rPr>
          <w:sz w:val="24"/>
          <w:szCs w:val="24"/>
        </w:rPr>
        <w:t xml:space="preserve">) </w:t>
      </w:r>
      <w:r w:rsidR="00A346EB" w:rsidRPr="001338FA">
        <w:rPr>
          <w:sz w:val="24"/>
          <w:szCs w:val="24"/>
        </w:rPr>
        <w:t>Заказчиком</w:t>
      </w:r>
      <w:r w:rsidR="001B4359" w:rsidRPr="001338FA">
        <w:rPr>
          <w:sz w:val="24"/>
          <w:szCs w:val="24"/>
        </w:rPr>
        <w:t xml:space="preserve"> были представлены мате</w:t>
      </w:r>
      <w:r w:rsidR="008E608D" w:rsidRPr="001338FA">
        <w:rPr>
          <w:sz w:val="24"/>
          <w:szCs w:val="24"/>
        </w:rPr>
        <w:t xml:space="preserve">риалы открытого </w:t>
      </w:r>
      <w:r w:rsidR="00C84231" w:rsidRPr="001338FA">
        <w:rPr>
          <w:sz w:val="24"/>
          <w:szCs w:val="24"/>
        </w:rPr>
        <w:t>конкурса</w:t>
      </w:r>
      <w:r w:rsidR="006E3E23" w:rsidRPr="001338FA">
        <w:rPr>
          <w:sz w:val="24"/>
          <w:szCs w:val="24"/>
        </w:rPr>
        <w:t xml:space="preserve"> (вх. № </w:t>
      </w:r>
      <w:r w:rsidR="00C84231" w:rsidRPr="001338FA">
        <w:rPr>
          <w:sz w:val="24"/>
          <w:szCs w:val="24"/>
        </w:rPr>
        <w:t>715</w:t>
      </w:r>
      <w:r w:rsidR="000A21C2" w:rsidRPr="001338FA">
        <w:rPr>
          <w:sz w:val="24"/>
          <w:szCs w:val="24"/>
        </w:rPr>
        <w:t xml:space="preserve"> от </w:t>
      </w:r>
      <w:r w:rsidR="00C84231" w:rsidRPr="001338FA">
        <w:rPr>
          <w:sz w:val="24"/>
          <w:szCs w:val="24"/>
        </w:rPr>
        <w:t>29</w:t>
      </w:r>
      <w:r w:rsidR="000A21C2" w:rsidRPr="001338FA">
        <w:rPr>
          <w:sz w:val="24"/>
          <w:szCs w:val="24"/>
        </w:rPr>
        <w:t>.</w:t>
      </w:r>
      <w:r w:rsidR="00BB3BF6" w:rsidRPr="001338FA">
        <w:rPr>
          <w:sz w:val="24"/>
          <w:szCs w:val="24"/>
        </w:rPr>
        <w:t>01</w:t>
      </w:r>
      <w:r w:rsidR="000A21C2" w:rsidRPr="001338FA">
        <w:rPr>
          <w:sz w:val="24"/>
          <w:szCs w:val="24"/>
        </w:rPr>
        <w:t>.201</w:t>
      </w:r>
      <w:r w:rsidR="00BB3BF6" w:rsidRPr="001338FA">
        <w:rPr>
          <w:sz w:val="24"/>
          <w:szCs w:val="24"/>
        </w:rPr>
        <w:t>3</w:t>
      </w:r>
      <w:r w:rsidR="000A21C2" w:rsidRPr="001338FA">
        <w:rPr>
          <w:sz w:val="24"/>
          <w:szCs w:val="24"/>
        </w:rPr>
        <w:t>)</w:t>
      </w:r>
      <w:r w:rsidR="00D00CC5" w:rsidRPr="001338FA">
        <w:rPr>
          <w:sz w:val="24"/>
          <w:szCs w:val="24"/>
        </w:rPr>
        <w:t>.</w:t>
      </w:r>
    </w:p>
    <w:p w:rsidR="001B4359" w:rsidRPr="001338FA" w:rsidRDefault="001B4359" w:rsidP="00982E58">
      <w:pPr>
        <w:autoSpaceDE w:val="0"/>
        <w:autoSpaceDN w:val="0"/>
        <w:adjustRightInd w:val="0"/>
        <w:ind w:firstLine="709"/>
        <w:jc w:val="both"/>
        <w:outlineLvl w:val="1"/>
        <w:rPr>
          <w:sz w:val="24"/>
          <w:szCs w:val="24"/>
        </w:rPr>
      </w:pPr>
      <w:r w:rsidRPr="001338FA">
        <w:rPr>
          <w:sz w:val="24"/>
          <w:szCs w:val="24"/>
        </w:rPr>
        <w:t xml:space="preserve">Из представленных материалов открытого </w:t>
      </w:r>
      <w:r w:rsidR="00C84231" w:rsidRPr="001338FA">
        <w:rPr>
          <w:sz w:val="24"/>
          <w:szCs w:val="24"/>
        </w:rPr>
        <w:t>конкурс</w:t>
      </w:r>
      <w:r w:rsidRPr="001338FA">
        <w:rPr>
          <w:sz w:val="24"/>
          <w:szCs w:val="24"/>
        </w:rPr>
        <w:t xml:space="preserve">а и информации, размещенной на официальном сайте Российской Федерации в информационно-телекоммуникационной сети </w:t>
      </w:r>
      <w:r w:rsidRPr="001338FA">
        <w:rPr>
          <w:sz w:val="24"/>
          <w:szCs w:val="24"/>
        </w:rPr>
        <w:lastRenderedPageBreak/>
        <w:t xml:space="preserve">«Интернет» </w:t>
      </w:r>
      <w:r w:rsidRPr="001338FA">
        <w:rPr>
          <w:sz w:val="24"/>
          <w:szCs w:val="24"/>
          <w:lang w:val="en-US"/>
        </w:rPr>
        <w:t>www</w:t>
      </w:r>
      <w:r w:rsidRPr="001338FA">
        <w:rPr>
          <w:sz w:val="24"/>
          <w:szCs w:val="24"/>
        </w:rPr>
        <w:t>.</w:t>
      </w:r>
      <w:r w:rsidRPr="001338FA">
        <w:rPr>
          <w:sz w:val="24"/>
          <w:szCs w:val="24"/>
          <w:lang w:val="en-US"/>
        </w:rPr>
        <w:t>zakupki</w:t>
      </w:r>
      <w:r w:rsidRPr="001338FA">
        <w:rPr>
          <w:sz w:val="24"/>
          <w:szCs w:val="24"/>
        </w:rPr>
        <w:t>.</w:t>
      </w:r>
      <w:r w:rsidRPr="001338FA">
        <w:rPr>
          <w:sz w:val="24"/>
          <w:szCs w:val="24"/>
          <w:lang w:val="en-US"/>
        </w:rPr>
        <w:t>gov</w:t>
      </w:r>
      <w:r w:rsidRPr="001338FA">
        <w:rPr>
          <w:sz w:val="24"/>
          <w:szCs w:val="24"/>
        </w:rPr>
        <w:t>.</w:t>
      </w:r>
      <w:r w:rsidRPr="001338FA">
        <w:rPr>
          <w:sz w:val="24"/>
          <w:szCs w:val="24"/>
          <w:lang w:val="en-US"/>
        </w:rPr>
        <w:t>ru</w:t>
      </w:r>
      <w:r w:rsidRPr="001338FA">
        <w:rPr>
          <w:sz w:val="24"/>
          <w:szCs w:val="24"/>
        </w:rPr>
        <w:t xml:space="preserve"> (далее - официальный сайт)</w:t>
      </w:r>
      <w:r w:rsidR="004E170E" w:rsidRPr="001338FA">
        <w:rPr>
          <w:sz w:val="24"/>
          <w:szCs w:val="24"/>
        </w:rPr>
        <w:t>,</w:t>
      </w:r>
      <w:r w:rsidRPr="001338FA">
        <w:rPr>
          <w:sz w:val="24"/>
          <w:szCs w:val="24"/>
        </w:rPr>
        <w:t xml:space="preserve"> следует, что </w:t>
      </w:r>
      <w:r w:rsidR="00C84231" w:rsidRPr="001338FA">
        <w:rPr>
          <w:sz w:val="24"/>
          <w:szCs w:val="24"/>
        </w:rPr>
        <w:t>05</w:t>
      </w:r>
      <w:r w:rsidR="00004E80" w:rsidRPr="001338FA">
        <w:rPr>
          <w:sz w:val="24"/>
          <w:szCs w:val="24"/>
        </w:rPr>
        <w:t>.</w:t>
      </w:r>
      <w:r w:rsidR="00D00CC5" w:rsidRPr="001338FA">
        <w:rPr>
          <w:sz w:val="24"/>
          <w:szCs w:val="24"/>
        </w:rPr>
        <w:t>1</w:t>
      </w:r>
      <w:r w:rsidR="00BB3BF6" w:rsidRPr="001338FA">
        <w:rPr>
          <w:sz w:val="24"/>
          <w:szCs w:val="24"/>
        </w:rPr>
        <w:t>2</w:t>
      </w:r>
      <w:r w:rsidR="00004E80" w:rsidRPr="001338FA">
        <w:rPr>
          <w:sz w:val="24"/>
          <w:szCs w:val="24"/>
        </w:rPr>
        <w:t>.</w:t>
      </w:r>
      <w:r w:rsidR="008C2BD5" w:rsidRPr="001338FA">
        <w:rPr>
          <w:sz w:val="24"/>
          <w:szCs w:val="24"/>
        </w:rPr>
        <w:t xml:space="preserve">2012 на указанном сайте </w:t>
      </w:r>
      <w:r w:rsidR="00A346EB" w:rsidRPr="001338FA">
        <w:rPr>
          <w:sz w:val="24"/>
          <w:szCs w:val="24"/>
        </w:rPr>
        <w:t>Заказчик</w:t>
      </w:r>
      <w:r w:rsidRPr="001338FA">
        <w:rPr>
          <w:sz w:val="24"/>
          <w:szCs w:val="24"/>
        </w:rPr>
        <w:t xml:space="preserve"> разместил извещение о проведении открытого </w:t>
      </w:r>
      <w:r w:rsidR="00C84231" w:rsidRPr="001338FA">
        <w:rPr>
          <w:sz w:val="24"/>
          <w:szCs w:val="24"/>
        </w:rPr>
        <w:t>конкурс</w:t>
      </w:r>
      <w:r w:rsidRPr="001338FA">
        <w:rPr>
          <w:sz w:val="24"/>
          <w:szCs w:val="24"/>
        </w:rPr>
        <w:t xml:space="preserve">а и </w:t>
      </w:r>
      <w:r w:rsidR="00C84231" w:rsidRPr="001338FA">
        <w:rPr>
          <w:sz w:val="24"/>
          <w:szCs w:val="24"/>
        </w:rPr>
        <w:t xml:space="preserve">конкурсную </w:t>
      </w:r>
      <w:r w:rsidRPr="001338FA">
        <w:rPr>
          <w:sz w:val="24"/>
          <w:szCs w:val="24"/>
        </w:rPr>
        <w:t>документацию</w:t>
      </w:r>
      <w:r w:rsidR="00A0493B" w:rsidRPr="001338FA">
        <w:rPr>
          <w:sz w:val="24"/>
          <w:szCs w:val="24"/>
        </w:rPr>
        <w:t>,</w:t>
      </w:r>
      <w:r w:rsidR="004E170E" w:rsidRPr="001338FA">
        <w:rPr>
          <w:sz w:val="24"/>
          <w:szCs w:val="24"/>
        </w:rPr>
        <w:t xml:space="preserve"> </w:t>
      </w:r>
      <w:r w:rsidR="00A0493B" w:rsidRPr="001338FA">
        <w:rPr>
          <w:sz w:val="24"/>
          <w:szCs w:val="24"/>
        </w:rPr>
        <w:t xml:space="preserve">установив начальную (максимальную) цену </w:t>
      </w:r>
      <w:r w:rsidR="00BB3BF6" w:rsidRPr="001338FA">
        <w:rPr>
          <w:sz w:val="24"/>
          <w:szCs w:val="24"/>
        </w:rPr>
        <w:t xml:space="preserve">договора </w:t>
      </w:r>
      <w:r w:rsidR="00C84231" w:rsidRPr="001338FA">
        <w:rPr>
          <w:sz w:val="24"/>
          <w:szCs w:val="24"/>
        </w:rPr>
        <w:t>83935,64</w:t>
      </w:r>
      <w:r w:rsidR="00A0493B" w:rsidRPr="001338FA">
        <w:rPr>
          <w:sz w:val="24"/>
          <w:szCs w:val="24"/>
        </w:rPr>
        <w:t xml:space="preserve"> руб.</w:t>
      </w:r>
    </w:p>
    <w:p w:rsidR="00C84231" w:rsidRPr="001338FA" w:rsidRDefault="00C84231" w:rsidP="00C84231">
      <w:pPr>
        <w:pStyle w:val="a3"/>
        <w:ind w:firstLine="709"/>
        <w:jc w:val="both"/>
        <w:rPr>
          <w:b w:val="0"/>
          <w:sz w:val="24"/>
          <w:szCs w:val="24"/>
        </w:rPr>
      </w:pPr>
      <w:r w:rsidRPr="001338FA">
        <w:rPr>
          <w:b w:val="0"/>
          <w:sz w:val="24"/>
          <w:szCs w:val="24"/>
        </w:rPr>
        <w:t>Из протокола вскрытия конвертов с заявками на участие в конкурсе от 10.01.2013 следует, что поступило пять конвертов с заявками от пяти участников размещения заказа.</w:t>
      </w:r>
    </w:p>
    <w:p w:rsidR="00C84231" w:rsidRPr="001338FA" w:rsidRDefault="00C84231" w:rsidP="00AD7A30">
      <w:pPr>
        <w:pStyle w:val="a3"/>
        <w:ind w:firstLine="709"/>
        <w:jc w:val="both"/>
        <w:rPr>
          <w:b w:val="0"/>
          <w:sz w:val="24"/>
          <w:szCs w:val="24"/>
        </w:rPr>
      </w:pPr>
      <w:r w:rsidRPr="001338FA">
        <w:rPr>
          <w:b w:val="0"/>
          <w:sz w:val="24"/>
          <w:szCs w:val="24"/>
        </w:rPr>
        <w:t>Согласно протоколу рассмотрения заявок на участие в конкурсе от 15.01.2013 все участники размещения заказа допущены к участию в конкурсе.</w:t>
      </w:r>
    </w:p>
    <w:p w:rsidR="00C84231" w:rsidRPr="001338FA" w:rsidRDefault="00C84231" w:rsidP="00AD7A30">
      <w:pPr>
        <w:pStyle w:val="a3"/>
        <w:ind w:firstLine="709"/>
        <w:jc w:val="both"/>
        <w:rPr>
          <w:b w:val="0"/>
          <w:sz w:val="24"/>
          <w:szCs w:val="24"/>
        </w:rPr>
      </w:pPr>
      <w:r w:rsidRPr="001338FA">
        <w:rPr>
          <w:b w:val="0"/>
          <w:sz w:val="24"/>
          <w:szCs w:val="24"/>
        </w:rPr>
        <w:t>Исходя из протокола оценки и сопоставления заявок на участие в конкурсе от 16.01.2013</w:t>
      </w:r>
      <w:r w:rsidR="000A2A4E">
        <w:rPr>
          <w:b w:val="0"/>
          <w:sz w:val="24"/>
          <w:szCs w:val="24"/>
        </w:rPr>
        <w:t>,</w:t>
      </w:r>
      <w:r w:rsidRPr="001338FA">
        <w:rPr>
          <w:b w:val="0"/>
          <w:sz w:val="24"/>
          <w:szCs w:val="24"/>
        </w:rPr>
        <w:t xml:space="preserve"> победителем конкурса признано СОАО «ВСК» с предложенной ценой договора 83294,12  рублей.</w:t>
      </w:r>
    </w:p>
    <w:p w:rsidR="00BA0993" w:rsidRPr="001338FA" w:rsidRDefault="00BA0993" w:rsidP="00BA0993">
      <w:pPr>
        <w:autoSpaceDE w:val="0"/>
        <w:autoSpaceDN w:val="0"/>
        <w:adjustRightInd w:val="0"/>
        <w:ind w:firstLine="709"/>
        <w:jc w:val="both"/>
        <w:outlineLvl w:val="0"/>
        <w:rPr>
          <w:b/>
          <w:sz w:val="24"/>
          <w:szCs w:val="24"/>
        </w:rPr>
      </w:pPr>
    </w:p>
    <w:p w:rsidR="00982C86" w:rsidRPr="001338FA" w:rsidRDefault="00C84231" w:rsidP="00BA0993">
      <w:pPr>
        <w:autoSpaceDE w:val="0"/>
        <w:autoSpaceDN w:val="0"/>
        <w:adjustRightInd w:val="0"/>
        <w:ind w:firstLine="709"/>
        <w:jc w:val="both"/>
        <w:outlineLvl w:val="0"/>
        <w:rPr>
          <w:sz w:val="24"/>
          <w:szCs w:val="24"/>
        </w:rPr>
      </w:pPr>
      <w:r w:rsidRPr="001338FA">
        <w:rPr>
          <w:b/>
          <w:sz w:val="24"/>
          <w:szCs w:val="24"/>
        </w:rPr>
        <w:t>3</w:t>
      </w:r>
      <w:r w:rsidR="00687098" w:rsidRPr="001338FA">
        <w:rPr>
          <w:b/>
          <w:sz w:val="24"/>
          <w:szCs w:val="24"/>
        </w:rPr>
        <w:t>.</w:t>
      </w:r>
      <w:r w:rsidR="00687098" w:rsidRPr="001338FA">
        <w:rPr>
          <w:sz w:val="24"/>
          <w:szCs w:val="24"/>
        </w:rPr>
        <w:t xml:space="preserve"> </w:t>
      </w:r>
      <w:r w:rsidR="00982C86" w:rsidRPr="001338FA">
        <w:rPr>
          <w:sz w:val="24"/>
          <w:szCs w:val="24"/>
        </w:rPr>
        <w:t>В результате рассмотрения жалобы и осуществления в соответствии с частью 5 статьи 17 Федерального закона «О размещении заказов» внеплановой проверк</w:t>
      </w:r>
      <w:r w:rsidR="005F3B8B" w:rsidRPr="001338FA">
        <w:rPr>
          <w:sz w:val="24"/>
          <w:szCs w:val="24"/>
        </w:rPr>
        <w:t>и Комиссия установила следующее.</w:t>
      </w:r>
    </w:p>
    <w:p w:rsidR="00AD7A30" w:rsidRPr="001338FA" w:rsidRDefault="00AD7A30" w:rsidP="00BA0993">
      <w:pPr>
        <w:widowControl w:val="0"/>
        <w:autoSpaceDE w:val="0"/>
        <w:autoSpaceDN w:val="0"/>
        <w:adjustRightInd w:val="0"/>
        <w:ind w:firstLine="709"/>
        <w:jc w:val="both"/>
        <w:rPr>
          <w:sz w:val="24"/>
          <w:szCs w:val="24"/>
        </w:rPr>
      </w:pPr>
      <w:r w:rsidRPr="001338FA">
        <w:rPr>
          <w:sz w:val="24"/>
          <w:szCs w:val="24"/>
        </w:rPr>
        <w:t>Пунктом 4 части 1 статьи 12</w:t>
      </w:r>
      <w:r w:rsidR="00912ED8" w:rsidRPr="001338FA">
        <w:rPr>
          <w:sz w:val="24"/>
          <w:szCs w:val="24"/>
        </w:rPr>
        <w:t xml:space="preserve"> Федерального закона «О размещении заказов» </w:t>
      </w:r>
      <w:r w:rsidRPr="001338FA">
        <w:rPr>
          <w:sz w:val="24"/>
          <w:szCs w:val="24"/>
        </w:rPr>
        <w:t xml:space="preserve">установлено, что при рассмотрении заявок на участие в конкурсе участник размещения заказа не допускается конкурсной комиссией к участию в конкурсе </w:t>
      </w:r>
      <w:r w:rsidRPr="001338FA">
        <w:rPr>
          <w:b/>
          <w:sz w:val="24"/>
          <w:szCs w:val="24"/>
        </w:rPr>
        <w:t>в случае несоответствия заявки на участие в конкурсе требованиям конкурсной документации</w:t>
      </w:r>
      <w:r w:rsidRPr="001338FA">
        <w:rPr>
          <w:sz w:val="24"/>
          <w:szCs w:val="24"/>
        </w:rPr>
        <w:t xml:space="preserve">, в том числе наличие в таких заявках предложения о цене контракта, </w:t>
      </w:r>
      <w:r w:rsidRPr="001338FA">
        <w:rPr>
          <w:b/>
          <w:sz w:val="24"/>
          <w:szCs w:val="24"/>
        </w:rPr>
        <w:t>превышающей начальную (максимальную) цену контракта</w:t>
      </w:r>
      <w:r w:rsidRPr="001338FA">
        <w:rPr>
          <w:sz w:val="24"/>
          <w:szCs w:val="24"/>
        </w:rPr>
        <w:t>.</w:t>
      </w:r>
    </w:p>
    <w:p w:rsidR="00BA0993" w:rsidRDefault="00BA0993" w:rsidP="00BA0993">
      <w:pPr>
        <w:widowControl w:val="0"/>
        <w:autoSpaceDE w:val="0"/>
        <w:autoSpaceDN w:val="0"/>
        <w:adjustRightInd w:val="0"/>
        <w:ind w:firstLine="709"/>
        <w:jc w:val="both"/>
        <w:rPr>
          <w:sz w:val="24"/>
          <w:szCs w:val="24"/>
        </w:rPr>
      </w:pPr>
      <w:r w:rsidRPr="001338FA">
        <w:rPr>
          <w:sz w:val="24"/>
          <w:szCs w:val="24"/>
        </w:rPr>
        <w:t xml:space="preserve">Как следует из требований части 2 статьи 12 настоящего Федерального закона отказ в допуске к участию в торгах </w:t>
      </w:r>
      <w:r w:rsidRPr="001338FA">
        <w:rPr>
          <w:b/>
          <w:sz w:val="24"/>
          <w:szCs w:val="24"/>
        </w:rPr>
        <w:t xml:space="preserve">по иным основаниям, кроме указанных в </w:t>
      </w:r>
      <w:hyperlink r:id="rId9" w:history="1">
        <w:r w:rsidRPr="001338FA">
          <w:rPr>
            <w:b/>
            <w:sz w:val="24"/>
            <w:szCs w:val="24"/>
          </w:rPr>
          <w:t>части 1</w:t>
        </w:r>
      </w:hyperlink>
      <w:r w:rsidRPr="001338FA">
        <w:rPr>
          <w:b/>
          <w:sz w:val="24"/>
          <w:szCs w:val="24"/>
        </w:rPr>
        <w:t xml:space="preserve"> настоящей статьи случаев, не допускается</w:t>
      </w:r>
      <w:r w:rsidRPr="001338FA">
        <w:rPr>
          <w:sz w:val="24"/>
          <w:szCs w:val="24"/>
        </w:rPr>
        <w:t>.</w:t>
      </w:r>
    </w:p>
    <w:p w:rsidR="00AD7A30" w:rsidRPr="00F21934" w:rsidRDefault="00912ED8" w:rsidP="00BA0993">
      <w:pPr>
        <w:widowControl w:val="0"/>
        <w:autoSpaceDE w:val="0"/>
        <w:autoSpaceDN w:val="0"/>
        <w:adjustRightInd w:val="0"/>
        <w:ind w:firstLine="709"/>
        <w:jc w:val="both"/>
        <w:rPr>
          <w:sz w:val="24"/>
          <w:szCs w:val="24"/>
        </w:rPr>
      </w:pPr>
      <w:r w:rsidRPr="001338FA">
        <w:rPr>
          <w:sz w:val="24"/>
          <w:szCs w:val="24"/>
        </w:rPr>
        <w:t xml:space="preserve">Согласно пункту </w:t>
      </w:r>
      <w:r w:rsidR="00AD7A30" w:rsidRPr="001338FA">
        <w:rPr>
          <w:sz w:val="24"/>
          <w:szCs w:val="24"/>
        </w:rPr>
        <w:t>7</w:t>
      </w:r>
      <w:r w:rsidRPr="001338FA">
        <w:rPr>
          <w:sz w:val="24"/>
          <w:szCs w:val="24"/>
        </w:rPr>
        <w:t xml:space="preserve"> части 4 </w:t>
      </w:r>
      <w:r w:rsidR="00AD7A30" w:rsidRPr="001338FA">
        <w:rPr>
          <w:sz w:val="24"/>
          <w:szCs w:val="24"/>
        </w:rPr>
        <w:t>статьи 21, пункту 4</w:t>
      </w:r>
      <w:r w:rsidR="000A2A4E">
        <w:rPr>
          <w:sz w:val="24"/>
          <w:szCs w:val="24"/>
        </w:rPr>
        <w:t>.1</w:t>
      </w:r>
      <w:r w:rsidR="00AD7A30" w:rsidRPr="001338FA">
        <w:rPr>
          <w:sz w:val="24"/>
          <w:szCs w:val="24"/>
        </w:rPr>
        <w:t xml:space="preserve"> части 4 статьи 22 настоящего Федерального закона в извещении о проведении открытого конкурса и в конкурсной документации </w:t>
      </w:r>
      <w:r w:rsidR="00AD7A30" w:rsidRPr="00F21934">
        <w:rPr>
          <w:sz w:val="24"/>
          <w:szCs w:val="24"/>
        </w:rPr>
        <w:t>должна быть указана начальная (максимальная) цена контракта.</w:t>
      </w:r>
    </w:p>
    <w:p w:rsidR="00F21934" w:rsidRDefault="00F21934" w:rsidP="00F21934">
      <w:pPr>
        <w:widowControl w:val="0"/>
        <w:autoSpaceDE w:val="0"/>
        <w:autoSpaceDN w:val="0"/>
        <w:adjustRightInd w:val="0"/>
        <w:jc w:val="both"/>
        <w:rPr>
          <w:sz w:val="24"/>
          <w:szCs w:val="24"/>
        </w:rPr>
      </w:pPr>
      <w:r>
        <w:rPr>
          <w:sz w:val="24"/>
          <w:szCs w:val="24"/>
        </w:rPr>
        <w:tab/>
        <w:t xml:space="preserve">В извещении о проведении открытого конкурса № 01-ОК/2013 и в пункте 1.4 раздела </w:t>
      </w:r>
      <w:r w:rsidRPr="00F21934">
        <w:rPr>
          <w:sz w:val="24"/>
          <w:szCs w:val="24"/>
        </w:rPr>
        <w:t xml:space="preserve"> </w:t>
      </w:r>
      <w:r>
        <w:rPr>
          <w:sz w:val="24"/>
          <w:szCs w:val="24"/>
          <w:lang w:val="en-US"/>
        </w:rPr>
        <w:t>II</w:t>
      </w:r>
      <w:r w:rsidRPr="00F21934">
        <w:rPr>
          <w:sz w:val="24"/>
          <w:szCs w:val="24"/>
        </w:rPr>
        <w:t xml:space="preserve"> </w:t>
      </w:r>
      <w:r>
        <w:rPr>
          <w:sz w:val="24"/>
          <w:szCs w:val="24"/>
        </w:rPr>
        <w:t xml:space="preserve">«Информационная карта открытого конкурса» конкурсной документации Заказчиком была установлена </w:t>
      </w:r>
      <w:r w:rsidRPr="00F21934">
        <w:rPr>
          <w:sz w:val="24"/>
          <w:szCs w:val="24"/>
        </w:rPr>
        <w:t xml:space="preserve">начальная (максимальная) цена </w:t>
      </w:r>
      <w:r w:rsidR="00571D12">
        <w:rPr>
          <w:sz w:val="24"/>
          <w:szCs w:val="24"/>
        </w:rPr>
        <w:t>договора в размере 83935,64 руб.</w:t>
      </w:r>
    </w:p>
    <w:p w:rsidR="00F21934" w:rsidRPr="001338FA" w:rsidRDefault="00F21934" w:rsidP="00F21934">
      <w:pPr>
        <w:autoSpaceDE w:val="0"/>
        <w:autoSpaceDN w:val="0"/>
        <w:adjustRightInd w:val="0"/>
        <w:ind w:firstLine="709"/>
        <w:jc w:val="both"/>
        <w:outlineLvl w:val="1"/>
        <w:rPr>
          <w:sz w:val="24"/>
          <w:szCs w:val="24"/>
        </w:rPr>
      </w:pPr>
      <w:r w:rsidRPr="001338FA">
        <w:rPr>
          <w:sz w:val="24"/>
          <w:szCs w:val="24"/>
        </w:rPr>
        <w:t>Согласно протоколу вскрытия конвертов с заявками на участие в конкурсе от 10.01.2013 предложения цены распределились следующим образом:</w:t>
      </w:r>
    </w:p>
    <w:p w:rsidR="00F21934" w:rsidRPr="001338FA" w:rsidRDefault="00F21934" w:rsidP="00F21934">
      <w:pPr>
        <w:autoSpaceDE w:val="0"/>
        <w:autoSpaceDN w:val="0"/>
        <w:adjustRightInd w:val="0"/>
        <w:ind w:firstLine="709"/>
        <w:jc w:val="both"/>
        <w:outlineLvl w:val="1"/>
        <w:rPr>
          <w:sz w:val="24"/>
          <w:szCs w:val="24"/>
        </w:rPr>
      </w:pPr>
    </w:p>
    <w:tbl>
      <w:tblPr>
        <w:tblStyle w:val="af0"/>
        <w:tblW w:w="0" w:type="auto"/>
        <w:tblInd w:w="108" w:type="dxa"/>
        <w:tblLook w:val="04A0"/>
      </w:tblPr>
      <w:tblGrid>
        <w:gridCol w:w="540"/>
        <w:gridCol w:w="6264"/>
        <w:gridCol w:w="3261"/>
      </w:tblGrid>
      <w:tr w:rsidR="00F21934" w:rsidRPr="001338FA" w:rsidTr="00571D12">
        <w:tc>
          <w:tcPr>
            <w:tcW w:w="540" w:type="dxa"/>
          </w:tcPr>
          <w:p w:rsidR="00F21934" w:rsidRPr="001338FA" w:rsidRDefault="00F21934" w:rsidP="00F21934">
            <w:pPr>
              <w:autoSpaceDE w:val="0"/>
              <w:autoSpaceDN w:val="0"/>
              <w:adjustRightInd w:val="0"/>
              <w:outlineLvl w:val="1"/>
              <w:rPr>
                <w:sz w:val="24"/>
                <w:szCs w:val="24"/>
              </w:rPr>
            </w:pPr>
            <w:r w:rsidRPr="001338FA">
              <w:rPr>
                <w:sz w:val="24"/>
                <w:szCs w:val="24"/>
              </w:rPr>
              <w:t>№ п/п</w:t>
            </w:r>
          </w:p>
        </w:tc>
        <w:tc>
          <w:tcPr>
            <w:tcW w:w="6264" w:type="dxa"/>
          </w:tcPr>
          <w:p w:rsidR="00F21934" w:rsidRPr="001338FA" w:rsidRDefault="00F21934" w:rsidP="00F21934">
            <w:pPr>
              <w:autoSpaceDE w:val="0"/>
              <w:autoSpaceDN w:val="0"/>
              <w:adjustRightInd w:val="0"/>
              <w:jc w:val="center"/>
              <w:outlineLvl w:val="1"/>
              <w:rPr>
                <w:sz w:val="24"/>
                <w:szCs w:val="24"/>
              </w:rPr>
            </w:pPr>
            <w:r w:rsidRPr="001338FA">
              <w:rPr>
                <w:sz w:val="24"/>
                <w:szCs w:val="24"/>
              </w:rPr>
              <w:t>Наименование участника размещения заказа</w:t>
            </w:r>
          </w:p>
        </w:tc>
        <w:tc>
          <w:tcPr>
            <w:tcW w:w="3261" w:type="dxa"/>
          </w:tcPr>
          <w:p w:rsidR="00F21934" w:rsidRPr="001338FA" w:rsidRDefault="00F21934" w:rsidP="00F21934">
            <w:pPr>
              <w:autoSpaceDE w:val="0"/>
              <w:autoSpaceDN w:val="0"/>
              <w:adjustRightInd w:val="0"/>
              <w:outlineLvl w:val="1"/>
              <w:rPr>
                <w:sz w:val="24"/>
                <w:szCs w:val="24"/>
              </w:rPr>
            </w:pPr>
            <w:r w:rsidRPr="001338FA">
              <w:rPr>
                <w:sz w:val="24"/>
                <w:szCs w:val="24"/>
              </w:rPr>
              <w:t>Предложенная цена договора</w:t>
            </w:r>
          </w:p>
        </w:tc>
      </w:tr>
      <w:tr w:rsidR="00F21934" w:rsidRPr="001338FA" w:rsidTr="00571D12">
        <w:tc>
          <w:tcPr>
            <w:tcW w:w="540" w:type="dxa"/>
          </w:tcPr>
          <w:p w:rsidR="00F21934" w:rsidRPr="001338FA" w:rsidRDefault="00F21934" w:rsidP="00F21934">
            <w:pPr>
              <w:autoSpaceDE w:val="0"/>
              <w:autoSpaceDN w:val="0"/>
              <w:adjustRightInd w:val="0"/>
              <w:outlineLvl w:val="1"/>
              <w:rPr>
                <w:sz w:val="24"/>
                <w:szCs w:val="24"/>
              </w:rPr>
            </w:pPr>
            <w:r w:rsidRPr="001338FA">
              <w:rPr>
                <w:sz w:val="24"/>
                <w:szCs w:val="24"/>
              </w:rPr>
              <w:t>1</w:t>
            </w:r>
          </w:p>
        </w:tc>
        <w:tc>
          <w:tcPr>
            <w:tcW w:w="6264" w:type="dxa"/>
          </w:tcPr>
          <w:p w:rsidR="00F21934" w:rsidRPr="001338FA" w:rsidRDefault="00F21934" w:rsidP="00F21934">
            <w:pPr>
              <w:autoSpaceDE w:val="0"/>
              <w:autoSpaceDN w:val="0"/>
              <w:adjustRightInd w:val="0"/>
              <w:outlineLvl w:val="1"/>
              <w:rPr>
                <w:sz w:val="24"/>
                <w:szCs w:val="24"/>
              </w:rPr>
            </w:pPr>
            <w:r w:rsidRPr="001338FA">
              <w:rPr>
                <w:sz w:val="24"/>
                <w:szCs w:val="24"/>
              </w:rPr>
              <w:t>ООО «СК «Согласие»</w:t>
            </w:r>
          </w:p>
        </w:tc>
        <w:tc>
          <w:tcPr>
            <w:tcW w:w="3261" w:type="dxa"/>
          </w:tcPr>
          <w:p w:rsidR="00F21934" w:rsidRPr="001338FA" w:rsidRDefault="00F21934" w:rsidP="00F21934">
            <w:pPr>
              <w:autoSpaceDE w:val="0"/>
              <w:autoSpaceDN w:val="0"/>
              <w:adjustRightInd w:val="0"/>
              <w:outlineLvl w:val="1"/>
              <w:rPr>
                <w:sz w:val="24"/>
                <w:szCs w:val="24"/>
              </w:rPr>
            </w:pPr>
            <w:r w:rsidRPr="001338FA">
              <w:rPr>
                <w:sz w:val="24"/>
                <w:szCs w:val="24"/>
              </w:rPr>
              <w:t>83935,64</w:t>
            </w:r>
          </w:p>
        </w:tc>
      </w:tr>
      <w:tr w:rsidR="00F21934" w:rsidRPr="001338FA" w:rsidTr="00571D12">
        <w:tc>
          <w:tcPr>
            <w:tcW w:w="540" w:type="dxa"/>
          </w:tcPr>
          <w:p w:rsidR="00F21934" w:rsidRPr="001338FA" w:rsidRDefault="00F21934" w:rsidP="00F21934">
            <w:pPr>
              <w:autoSpaceDE w:val="0"/>
              <w:autoSpaceDN w:val="0"/>
              <w:adjustRightInd w:val="0"/>
              <w:outlineLvl w:val="1"/>
              <w:rPr>
                <w:sz w:val="24"/>
                <w:szCs w:val="24"/>
              </w:rPr>
            </w:pPr>
            <w:r w:rsidRPr="001338FA">
              <w:rPr>
                <w:sz w:val="24"/>
                <w:szCs w:val="24"/>
              </w:rPr>
              <w:t>2</w:t>
            </w:r>
          </w:p>
        </w:tc>
        <w:tc>
          <w:tcPr>
            <w:tcW w:w="6264" w:type="dxa"/>
          </w:tcPr>
          <w:p w:rsidR="00F21934" w:rsidRPr="001338FA" w:rsidRDefault="00F21934" w:rsidP="00F21934">
            <w:pPr>
              <w:autoSpaceDE w:val="0"/>
              <w:autoSpaceDN w:val="0"/>
              <w:adjustRightInd w:val="0"/>
              <w:outlineLvl w:val="1"/>
              <w:rPr>
                <w:sz w:val="24"/>
                <w:szCs w:val="24"/>
              </w:rPr>
            </w:pPr>
            <w:r w:rsidRPr="001338FA">
              <w:rPr>
                <w:sz w:val="24"/>
                <w:szCs w:val="24"/>
              </w:rPr>
              <w:t>ОАО «СК «Альянс»</w:t>
            </w:r>
          </w:p>
        </w:tc>
        <w:tc>
          <w:tcPr>
            <w:tcW w:w="3261" w:type="dxa"/>
          </w:tcPr>
          <w:p w:rsidR="00F21934" w:rsidRPr="001338FA" w:rsidRDefault="00F21934" w:rsidP="00F21934">
            <w:pPr>
              <w:autoSpaceDE w:val="0"/>
              <w:autoSpaceDN w:val="0"/>
              <w:adjustRightInd w:val="0"/>
              <w:outlineLvl w:val="1"/>
              <w:rPr>
                <w:sz w:val="24"/>
                <w:szCs w:val="24"/>
              </w:rPr>
            </w:pPr>
            <w:r w:rsidRPr="001338FA">
              <w:rPr>
                <w:sz w:val="24"/>
                <w:szCs w:val="24"/>
              </w:rPr>
              <w:t>83935,64</w:t>
            </w:r>
          </w:p>
        </w:tc>
      </w:tr>
      <w:tr w:rsidR="00F21934" w:rsidRPr="001338FA" w:rsidTr="00571D12">
        <w:tc>
          <w:tcPr>
            <w:tcW w:w="540" w:type="dxa"/>
          </w:tcPr>
          <w:p w:rsidR="00F21934" w:rsidRPr="001338FA" w:rsidRDefault="00F21934" w:rsidP="00F21934">
            <w:pPr>
              <w:autoSpaceDE w:val="0"/>
              <w:autoSpaceDN w:val="0"/>
              <w:adjustRightInd w:val="0"/>
              <w:outlineLvl w:val="1"/>
              <w:rPr>
                <w:sz w:val="24"/>
                <w:szCs w:val="24"/>
              </w:rPr>
            </w:pPr>
            <w:r w:rsidRPr="001338FA">
              <w:rPr>
                <w:sz w:val="24"/>
                <w:szCs w:val="24"/>
              </w:rPr>
              <w:t>3</w:t>
            </w:r>
          </w:p>
        </w:tc>
        <w:tc>
          <w:tcPr>
            <w:tcW w:w="6264" w:type="dxa"/>
          </w:tcPr>
          <w:p w:rsidR="00F21934" w:rsidRPr="001338FA" w:rsidRDefault="00F21934" w:rsidP="00F21934">
            <w:pPr>
              <w:autoSpaceDE w:val="0"/>
              <w:autoSpaceDN w:val="0"/>
              <w:adjustRightInd w:val="0"/>
              <w:outlineLvl w:val="1"/>
              <w:rPr>
                <w:sz w:val="24"/>
                <w:szCs w:val="24"/>
              </w:rPr>
            </w:pPr>
            <w:r w:rsidRPr="001338FA">
              <w:rPr>
                <w:sz w:val="24"/>
                <w:szCs w:val="24"/>
              </w:rPr>
              <w:t>СОАО «ВСК»</w:t>
            </w:r>
          </w:p>
        </w:tc>
        <w:tc>
          <w:tcPr>
            <w:tcW w:w="3261" w:type="dxa"/>
          </w:tcPr>
          <w:p w:rsidR="00F21934" w:rsidRPr="001338FA" w:rsidRDefault="00F21934" w:rsidP="00F21934">
            <w:pPr>
              <w:autoSpaceDE w:val="0"/>
              <w:autoSpaceDN w:val="0"/>
              <w:adjustRightInd w:val="0"/>
              <w:outlineLvl w:val="1"/>
              <w:rPr>
                <w:sz w:val="24"/>
                <w:szCs w:val="24"/>
              </w:rPr>
            </w:pPr>
            <w:r w:rsidRPr="001338FA">
              <w:rPr>
                <w:sz w:val="24"/>
                <w:szCs w:val="24"/>
              </w:rPr>
              <w:t>83294,12</w:t>
            </w:r>
          </w:p>
        </w:tc>
      </w:tr>
      <w:tr w:rsidR="00F21934" w:rsidRPr="001338FA" w:rsidTr="00571D12">
        <w:tc>
          <w:tcPr>
            <w:tcW w:w="540" w:type="dxa"/>
          </w:tcPr>
          <w:p w:rsidR="00F21934" w:rsidRPr="001338FA" w:rsidRDefault="00F21934" w:rsidP="00F21934">
            <w:pPr>
              <w:autoSpaceDE w:val="0"/>
              <w:autoSpaceDN w:val="0"/>
              <w:adjustRightInd w:val="0"/>
              <w:outlineLvl w:val="1"/>
              <w:rPr>
                <w:sz w:val="24"/>
                <w:szCs w:val="24"/>
              </w:rPr>
            </w:pPr>
            <w:r w:rsidRPr="001338FA">
              <w:rPr>
                <w:sz w:val="24"/>
                <w:szCs w:val="24"/>
              </w:rPr>
              <w:t>4</w:t>
            </w:r>
          </w:p>
        </w:tc>
        <w:tc>
          <w:tcPr>
            <w:tcW w:w="6264" w:type="dxa"/>
          </w:tcPr>
          <w:p w:rsidR="00F21934" w:rsidRPr="001338FA" w:rsidRDefault="00F21934" w:rsidP="00F21934">
            <w:pPr>
              <w:autoSpaceDE w:val="0"/>
              <w:autoSpaceDN w:val="0"/>
              <w:adjustRightInd w:val="0"/>
              <w:outlineLvl w:val="1"/>
              <w:rPr>
                <w:sz w:val="24"/>
                <w:szCs w:val="24"/>
              </w:rPr>
            </w:pPr>
            <w:r w:rsidRPr="001338FA">
              <w:rPr>
                <w:sz w:val="24"/>
                <w:szCs w:val="24"/>
              </w:rPr>
              <w:t>ОАО «СОГАЗ»</w:t>
            </w:r>
          </w:p>
        </w:tc>
        <w:tc>
          <w:tcPr>
            <w:tcW w:w="3261" w:type="dxa"/>
          </w:tcPr>
          <w:p w:rsidR="00F21934" w:rsidRPr="001338FA" w:rsidRDefault="00F21934" w:rsidP="00F21934">
            <w:pPr>
              <w:autoSpaceDE w:val="0"/>
              <w:autoSpaceDN w:val="0"/>
              <w:adjustRightInd w:val="0"/>
              <w:outlineLvl w:val="1"/>
              <w:rPr>
                <w:sz w:val="24"/>
                <w:szCs w:val="24"/>
              </w:rPr>
            </w:pPr>
            <w:r w:rsidRPr="001338FA">
              <w:rPr>
                <w:sz w:val="24"/>
                <w:szCs w:val="24"/>
              </w:rPr>
              <w:t>82541,72</w:t>
            </w:r>
          </w:p>
        </w:tc>
      </w:tr>
      <w:tr w:rsidR="00F21934" w:rsidRPr="001338FA" w:rsidTr="00571D12">
        <w:tc>
          <w:tcPr>
            <w:tcW w:w="540" w:type="dxa"/>
          </w:tcPr>
          <w:p w:rsidR="00F21934" w:rsidRPr="001338FA" w:rsidRDefault="00F21934" w:rsidP="00F21934">
            <w:pPr>
              <w:autoSpaceDE w:val="0"/>
              <w:autoSpaceDN w:val="0"/>
              <w:adjustRightInd w:val="0"/>
              <w:outlineLvl w:val="1"/>
              <w:rPr>
                <w:sz w:val="24"/>
                <w:szCs w:val="24"/>
              </w:rPr>
            </w:pPr>
            <w:r w:rsidRPr="001338FA">
              <w:rPr>
                <w:sz w:val="24"/>
                <w:szCs w:val="24"/>
              </w:rPr>
              <w:t>5</w:t>
            </w:r>
          </w:p>
        </w:tc>
        <w:tc>
          <w:tcPr>
            <w:tcW w:w="6264" w:type="dxa"/>
          </w:tcPr>
          <w:p w:rsidR="00F21934" w:rsidRPr="001338FA" w:rsidRDefault="00F21934" w:rsidP="00F21934">
            <w:pPr>
              <w:autoSpaceDE w:val="0"/>
              <w:autoSpaceDN w:val="0"/>
              <w:adjustRightInd w:val="0"/>
              <w:outlineLvl w:val="1"/>
              <w:rPr>
                <w:sz w:val="24"/>
                <w:szCs w:val="24"/>
              </w:rPr>
            </w:pPr>
            <w:r w:rsidRPr="001338FA">
              <w:rPr>
                <w:sz w:val="24"/>
                <w:szCs w:val="24"/>
              </w:rPr>
              <w:t>ООО «Росгосстрах»</w:t>
            </w:r>
          </w:p>
        </w:tc>
        <w:tc>
          <w:tcPr>
            <w:tcW w:w="3261" w:type="dxa"/>
          </w:tcPr>
          <w:p w:rsidR="00F21934" w:rsidRPr="001338FA" w:rsidRDefault="00F21934" w:rsidP="00F21934">
            <w:pPr>
              <w:autoSpaceDE w:val="0"/>
              <w:autoSpaceDN w:val="0"/>
              <w:adjustRightInd w:val="0"/>
              <w:outlineLvl w:val="1"/>
              <w:rPr>
                <w:sz w:val="24"/>
                <w:szCs w:val="24"/>
              </w:rPr>
            </w:pPr>
            <w:r w:rsidRPr="001338FA">
              <w:rPr>
                <w:sz w:val="24"/>
                <w:szCs w:val="24"/>
              </w:rPr>
              <w:t>83294,12</w:t>
            </w:r>
          </w:p>
        </w:tc>
      </w:tr>
    </w:tbl>
    <w:p w:rsidR="00571D12" w:rsidRDefault="00571D12" w:rsidP="00F21934">
      <w:pPr>
        <w:autoSpaceDE w:val="0"/>
        <w:autoSpaceDN w:val="0"/>
        <w:adjustRightInd w:val="0"/>
        <w:ind w:firstLine="709"/>
        <w:jc w:val="both"/>
        <w:outlineLvl w:val="1"/>
        <w:rPr>
          <w:sz w:val="24"/>
          <w:szCs w:val="24"/>
        </w:rPr>
      </w:pPr>
    </w:p>
    <w:p w:rsidR="00F21934" w:rsidRPr="001338FA" w:rsidRDefault="00F21934" w:rsidP="00F21934">
      <w:pPr>
        <w:autoSpaceDE w:val="0"/>
        <w:autoSpaceDN w:val="0"/>
        <w:adjustRightInd w:val="0"/>
        <w:ind w:firstLine="709"/>
        <w:jc w:val="both"/>
        <w:outlineLvl w:val="1"/>
        <w:rPr>
          <w:sz w:val="24"/>
          <w:szCs w:val="24"/>
        </w:rPr>
      </w:pPr>
      <w:r w:rsidRPr="001338FA">
        <w:rPr>
          <w:sz w:val="24"/>
          <w:szCs w:val="24"/>
        </w:rPr>
        <w:t xml:space="preserve">Таким образом, </w:t>
      </w:r>
      <w:r w:rsidR="00571D12">
        <w:rPr>
          <w:sz w:val="24"/>
          <w:szCs w:val="24"/>
        </w:rPr>
        <w:t xml:space="preserve">в связи с тем, что </w:t>
      </w:r>
      <w:r w:rsidR="00571D12" w:rsidRPr="001338FA">
        <w:rPr>
          <w:sz w:val="24"/>
          <w:szCs w:val="24"/>
        </w:rPr>
        <w:t xml:space="preserve">предложения </w:t>
      </w:r>
      <w:r w:rsidR="00571D12">
        <w:rPr>
          <w:sz w:val="24"/>
          <w:szCs w:val="24"/>
        </w:rPr>
        <w:t xml:space="preserve">участников размещения заказа </w:t>
      </w:r>
      <w:r w:rsidR="00571D12" w:rsidRPr="001338FA">
        <w:rPr>
          <w:sz w:val="24"/>
          <w:szCs w:val="24"/>
        </w:rPr>
        <w:t xml:space="preserve">о цене </w:t>
      </w:r>
      <w:r w:rsidR="00571D12">
        <w:rPr>
          <w:sz w:val="24"/>
          <w:szCs w:val="24"/>
        </w:rPr>
        <w:t xml:space="preserve">договора не превышали </w:t>
      </w:r>
      <w:r w:rsidR="00571D12" w:rsidRPr="00F21934">
        <w:rPr>
          <w:sz w:val="24"/>
          <w:szCs w:val="24"/>
        </w:rPr>
        <w:t>начальн</w:t>
      </w:r>
      <w:r w:rsidR="00571D12">
        <w:rPr>
          <w:sz w:val="24"/>
          <w:szCs w:val="24"/>
        </w:rPr>
        <w:t>ую</w:t>
      </w:r>
      <w:r w:rsidR="00571D12" w:rsidRPr="00F21934">
        <w:rPr>
          <w:sz w:val="24"/>
          <w:szCs w:val="24"/>
        </w:rPr>
        <w:t xml:space="preserve"> (максимальн</w:t>
      </w:r>
      <w:r w:rsidR="00571D12">
        <w:rPr>
          <w:sz w:val="24"/>
          <w:szCs w:val="24"/>
        </w:rPr>
        <w:t>ую</w:t>
      </w:r>
      <w:r w:rsidR="00571D12" w:rsidRPr="00F21934">
        <w:rPr>
          <w:sz w:val="24"/>
          <w:szCs w:val="24"/>
        </w:rPr>
        <w:t>) цен</w:t>
      </w:r>
      <w:r w:rsidR="00571D12">
        <w:rPr>
          <w:sz w:val="24"/>
          <w:szCs w:val="24"/>
        </w:rPr>
        <w:t>у</w:t>
      </w:r>
      <w:r w:rsidR="00571D12" w:rsidRPr="00F21934">
        <w:rPr>
          <w:sz w:val="24"/>
          <w:szCs w:val="24"/>
        </w:rPr>
        <w:t xml:space="preserve"> </w:t>
      </w:r>
      <w:r w:rsidR="00571D12">
        <w:rPr>
          <w:sz w:val="24"/>
          <w:szCs w:val="24"/>
        </w:rPr>
        <w:t xml:space="preserve">договора </w:t>
      </w:r>
      <w:r w:rsidRPr="001338FA">
        <w:rPr>
          <w:sz w:val="24"/>
          <w:szCs w:val="24"/>
        </w:rPr>
        <w:t xml:space="preserve">у единой комиссии не </w:t>
      </w:r>
      <w:r w:rsidR="00571D12">
        <w:rPr>
          <w:sz w:val="24"/>
          <w:szCs w:val="24"/>
        </w:rPr>
        <w:t>имелось</w:t>
      </w:r>
      <w:r w:rsidRPr="001338FA">
        <w:rPr>
          <w:sz w:val="24"/>
          <w:szCs w:val="24"/>
        </w:rPr>
        <w:t xml:space="preserve"> оснований для отказа в допуске участникам размещения заказа</w:t>
      </w:r>
      <w:r w:rsidR="00571D12">
        <w:rPr>
          <w:sz w:val="24"/>
          <w:szCs w:val="24"/>
        </w:rPr>
        <w:t xml:space="preserve">, в связи с чем, в данной части жалоба является необоснованной. </w:t>
      </w:r>
    </w:p>
    <w:p w:rsidR="00F21934" w:rsidRPr="001338FA" w:rsidRDefault="00F21934" w:rsidP="00BA0993">
      <w:pPr>
        <w:widowControl w:val="0"/>
        <w:autoSpaceDE w:val="0"/>
        <w:autoSpaceDN w:val="0"/>
        <w:adjustRightInd w:val="0"/>
        <w:ind w:firstLine="709"/>
        <w:jc w:val="both"/>
        <w:rPr>
          <w:sz w:val="24"/>
          <w:szCs w:val="24"/>
        </w:rPr>
      </w:pPr>
    </w:p>
    <w:p w:rsidR="00AD7A30" w:rsidRDefault="00AD7A30" w:rsidP="00676B2A">
      <w:pPr>
        <w:widowControl w:val="0"/>
        <w:autoSpaceDE w:val="0"/>
        <w:autoSpaceDN w:val="0"/>
        <w:adjustRightInd w:val="0"/>
        <w:ind w:firstLine="709"/>
        <w:jc w:val="both"/>
        <w:rPr>
          <w:sz w:val="24"/>
          <w:szCs w:val="24"/>
        </w:rPr>
      </w:pPr>
      <w:r w:rsidRPr="001338FA">
        <w:rPr>
          <w:sz w:val="24"/>
          <w:szCs w:val="24"/>
        </w:rPr>
        <w:t xml:space="preserve">В соответствии с требованиями </w:t>
      </w:r>
      <w:r w:rsidR="000A2A4E" w:rsidRPr="001338FA">
        <w:rPr>
          <w:sz w:val="24"/>
          <w:szCs w:val="24"/>
        </w:rPr>
        <w:t>пункт</w:t>
      </w:r>
      <w:r w:rsidR="000A2A4E">
        <w:rPr>
          <w:sz w:val="24"/>
          <w:szCs w:val="24"/>
        </w:rPr>
        <w:t>а</w:t>
      </w:r>
      <w:r w:rsidR="000A2A4E" w:rsidRPr="001338FA">
        <w:rPr>
          <w:sz w:val="24"/>
          <w:szCs w:val="24"/>
        </w:rPr>
        <w:t xml:space="preserve"> 4</w:t>
      </w:r>
      <w:r w:rsidR="000A2A4E">
        <w:rPr>
          <w:sz w:val="24"/>
          <w:szCs w:val="24"/>
        </w:rPr>
        <w:t>.4</w:t>
      </w:r>
      <w:r w:rsidR="000A2A4E" w:rsidRPr="001338FA">
        <w:rPr>
          <w:sz w:val="24"/>
          <w:szCs w:val="24"/>
        </w:rPr>
        <w:t xml:space="preserve"> части 4 статьи 22</w:t>
      </w:r>
      <w:r w:rsidR="000A2A4E">
        <w:rPr>
          <w:sz w:val="24"/>
          <w:szCs w:val="24"/>
        </w:rPr>
        <w:t xml:space="preserve"> и </w:t>
      </w:r>
      <w:r w:rsidRPr="001338FA">
        <w:rPr>
          <w:sz w:val="24"/>
          <w:szCs w:val="24"/>
        </w:rPr>
        <w:t xml:space="preserve">части 2 статьи 19.1 настоящего Федерального закона в конкурсной документации </w:t>
      </w:r>
      <w:r w:rsidRPr="000A2A4E">
        <w:rPr>
          <w:sz w:val="24"/>
          <w:szCs w:val="24"/>
        </w:rPr>
        <w:t>указывается обоснование начальной (максимальной) цены контракта (цены лота), содержащее</w:t>
      </w:r>
      <w:r w:rsidRPr="001338FA">
        <w:rPr>
          <w:sz w:val="24"/>
          <w:szCs w:val="24"/>
        </w:rPr>
        <w:t xml:space="preserve">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w:t>
      </w:r>
      <w:r w:rsidR="00726FBF">
        <w:rPr>
          <w:sz w:val="24"/>
          <w:szCs w:val="24"/>
        </w:rPr>
        <w:t>«</w:t>
      </w:r>
      <w:r w:rsidRPr="001338FA">
        <w:rPr>
          <w:sz w:val="24"/>
          <w:szCs w:val="24"/>
        </w:rPr>
        <w:t>Интернет</w:t>
      </w:r>
      <w:r w:rsidR="00726FBF">
        <w:rPr>
          <w:sz w:val="24"/>
          <w:szCs w:val="24"/>
        </w:rPr>
        <w:t>»</w:t>
      </w:r>
      <w:r w:rsidRPr="001338FA">
        <w:rPr>
          <w:sz w:val="24"/>
          <w:szCs w:val="24"/>
        </w:rPr>
        <w:t xml:space="preserve"> или иного указания.</w:t>
      </w:r>
      <w:r w:rsidR="001B031D">
        <w:rPr>
          <w:sz w:val="24"/>
          <w:szCs w:val="24"/>
        </w:rPr>
        <w:t xml:space="preserve"> </w:t>
      </w:r>
    </w:p>
    <w:p w:rsidR="00E26EEB" w:rsidRDefault="001B031D" w:rsidP="001B031D">
      <w:pPr>
        <w:autoSpaceDE w:val="0"/>
        <w:autoSpaceDN w:val="0"/>
        <w:adjustRightInd w:val="0"/>
        <w:ind w:firstLine="709"/>
        <w:jc w:val="both"/>
        <w:outlineLvl w:val="1"/>
        <w:rPr>
          <w:sz w:val="24"/>
          <w:szCs w:val="24"/>
        </w:rPr>
      </w:pPr>
      <w:r w:rsidRPr="001338FA">
        <w:rPr>
          <w:sz w:val="24"/>
          <w:szCs w:val="24"/>
        </w:rPr>
        <w:t xml:space="preserve">Руководствуясь вышеуказанными нормами, Заказчик </w:t>
      </w:r>
      <w:r>
        <w:rPr>
          <w:sz w:val="24"/>
          <w:szCs w:val="24"/>
        </w:rPr>
        <w:t>при обосновании начальной (максимальной) цены договора использовал</w:t>
      </w:r>
      <w:r w:rsidRPr="001338FA">
        <w:rPr>
          <w:sz w:val="24"/>
          <w:szCs w:val="24"/>
        </w:rPr>
        <w:t xml:space="preserve"> расчет</w:t>
      </w:r>
      <w:r>
        <w:rPr>
          <w:sz w:val="24"/>
          <w:szCs w:val="24"/>
        </w:rPr>
        <w:t>ы</w:t>
      </w:r>
      <w:r w:rsidRPr="001338FA">
        <w:rPr>
          <w:sz w:val="24"/>
          <w:szCs w:val="24"/>
        </w:rPr>
        <w:t xml:space="preserve"> двух страховщиков – ООО «СК «Согласие» </w:t>
      </w:r>
      <w:r w:rsidR="008E6C1C">
        <w:rPr>
          <w:sz w:val="24"/>
          <w:szCs w:val="24"/>
        </w:rPr>
        <w:t xml:space="preserve">с </w:t>
      </w:r>
      <w:r w:rsidR="008E6C1C">
        <w:rPr>
          <w:sz w:val="24"/>
          <w:szCs w:val="24"/>
        </w:rPr>
        <w:lastRenderedPageBreak/>
        <w:t xml:space="preserve">ценой 83935,64 руб. </w:t>
      </w:r>
      <w:r w:rsidRPr="001338FA">
        <w:rPr>
          <w:sz w:val="24"/>
          <w:szCs w:val="24"/>
        </w:rPr>
        <w:t>и ООО «Росгосстрах»</w:t>
      </w:r>
      <w:r w:rsidR="008E6C1C">
        <w:rPr>
          <w:sz w:val="24"/>
          <w:szCs w:val="24"/>
        </w:rPr>
        <w:t xml:space="preserve"> с ценой 86290,92 руб.</w:t>
      </w:r>
      <w:r>
        <w:rPr>
          <w:sz w:val="24"/>
          <w:szCs w:val="24"/>
        </w:rPr>
        <w:t xml:space="preserve">, </w:t>
      </w:r>
      <w:r w:rsidR="00E26EEB">
        <w:rPr>
          <w:sz w:val="24"/>
          <w:szCs w:val="24"/>
        </w:rPr>
        <w:t xml:space="preserve">указав при этом в пункте 1.5.3 раздела </w:t>
      </w:r>
      <w:r w:rsidR="00E26EEB" w:rsidRPr="00F21934">
        <w:rPr>
          <w:sz w:val="24"/>
          <w:szCs w:val="24"/>
        </w:rPr>
        <w:t xml:space="preserve"> </w:t>
      </w:r>
      <w:r w:rsidR="00E26EEB">
        <w:rPr>
          <w:sz w:val="24"/>
          <w:szCs w:val="24"/>
          <w:lang w:val="en-US"/>
        </w:rPr>
        <w:t>II</w:t>
      </w:r>
      <w:r w:rsidR="00E26EEB" w:rsidRPr="00F21934">
        <w:rPr>
          <w:sz w:val="24"/>
          <w:szCs w:val="24"/>
        </w:rPr>
        <w:t xml:space="preserve"> </w:t>
      </w:r>
      <w:r w:rsidR="00E26EEB">
        <w:rPr>
          <w:sz w:val="24"/>
          <w:szCs w:val="24"/>
        </w:rPr>
        <w:t xml:space="preserve">«Информационная карта открытого конкурса» конкурсной документации: </w:t>
      </w:r>
      <w:r w:rsidR="00E26EEB" w:rsidRPr="00E26EEB">
        <w:rPr>
          <w:i/>
          <w:sz w:val="24"/>
          <w:szCs w:val="24"/>
        </w:rPr>
        <w:t>«Обоснование формирования начальной (максимальной) цены договора установлено на основании минимальной из цен, представленных в коммерческих предложениях исполнителей»</w:t>
      </w:r>
      <w:r w:rsidR="00E26EEB">
        <w:rPr>
          <w:sz w:val="24"/>
          <w:szCs w:val="24"/>
        </w:rPr>
        <w:t>.</w:t>
      </w:r>
    </w:p>
    <w:p w:rsidR="001B031D" w:rsidRPr="001338FA" w:rsidRDefault="00E26EEB" w:rsidP="001B031D">
      <w:pPr>
        <w:autoSpaceDE w:val="0"/>
        <w:autoSpaceDN w:val="0"/>
        <w:adjustRightInd w:val="0"/>
        <w:ind w:firstLine="709"/>
        <w:jc w:val="both"/>
        <w:outlineLvl w:val="1"/>
        <w:rPr>
          <w:sz w:val="24"/>
          <w:szCs w:val="24"/>
        </w:rPr>
      </w:pPr>
      <w:r>
        <w:rPr>
          <w:sz w:val="24"/>
          <w:szCs w:val="24"/>
        </w:rPr>
        <w:t xml:space="preserve">Вместе с тем, </w:t>
      </w:r>
      <w:r w:rsidR="001B031D">
        <w:rPr>
          <w:sz w:val="24"/>
          <w:szCs w:val="24"/>
        </w:rPr>
        <w:t>при этом</w:t>
      </w:r>
      <w:r>
        <w:rPr>
          <w:sz w:val="24"/>
          <w:szCs w:val="24"/>
        </w:rPr>
        <w:t xml:space="preserve"> Заказчиком </w:t>
      </w:r>
      <w:r w:rsidR="001B031D">
        <w:rPr>
          <w:sz w:val="24"/>
          <w:szCs w:val="24"/>
        </w:rPr>
        <w:t>не уч</w:t>
      </w:r>
      <w:r>
        <w:rPr>
          <w:sz w:val="24"/>
          <w:szCs w:val="24"/>
        </w:rPr>
        <w:t>тено</w:t>
      </w:r>
      <w:r w:rsidR="001B031D">
        <w:rPr>
          <w:sz w:val="24"/>
          <w:szCs w:val="24"/>
        </w:rPr>
        <w:t xml:space="preserve"> следующе</w:t>
      </w:r>
      <w:r>
        <w:rPr>
          <w:sz w:val="24"/>
          <w:szCs w:val="24"/>
        </w:rPr>
        <w:t>е</w:t>
      </w:r>
      <w:r w:rsidR="001B031D" w:rsidRPr="001338FA">
        <w:rPr>
          <w:sz w:val="24"/>
          <w:szCs w:val="24"/>
        </w:rPr>
        <w:t>.</w:t>
      </w:r>
    </w:p>
    <w:p w:rsidR="00676B2A" w:rsidRPr="001338FA" w:rsidRDefault="00906870" w:rsidP="00676B2A">
      <w:pPr>
        <w:widowControl w:val="0"/>
        <w:autoSpaceDE w:val="0"/>
        <w:autoSpaceDN w:val="0"/>
        <w:adjustRightInd w:val="0"/>
        <w:ind w:firstLine="709"/>
        <w:jc w:val="both"/>
        <w:rPr>
          <w:sz w:val="24"/>
          <w:szCs w:val="24"/>
        </w:rPr>
      </w:pPr>
      <w:r w:rsidRPr="000A2A4E">
        <w:rPr>
          <w:sz w:val="24"/>
          <w:szCs w:val="24"/>
        </w:rPr>
        <w:t>Частью 2 статьи 8</w:t>
      </w:r>
      <w:r w:rsidR="00676B2A" w:rsidRPr="000A2A4E">
        <w:rPr>
          <w:sz w:val="24"/>
          <w:szCs w:val="24"/>
        </w:rPr>
        <w:t xml:space="preserve"> Федерального закона от 25.04.2002 N</w:t>
      </w:r>
      <w:r w:rsidR="00676B2A" w:rsidRPr="001338FA">
        <w:rPr>
          <w:sz w:val="24"/>
          <w:szCs w:val="24"/>
        </w:rPr>
        <w:t xml:space="preserve"> 40-ФЗ «Об обязательном страховании гражданской ответственности владельцев транспортных средств» (далее – </w:t>
      </w:r>
      <w:r w:rsidRPr="001338FA">
        <w:rPr>
          <w:sz w:val="24"/>
          <w:szCs w:val="24"/>
        </w:rPr>
        <w:t xml:space="preserve">Федеральный </w:t>
      </w:r>
      <w:r w:rsidR="00676B2A" w:rsidRPr="001338FA">
        <w:rPr>
          <w:sz w:val="24"/>
          <w:szCs w:val="24"/>
        </w:rPr>
        <w:t xml:space="preserve">закон об ОСАГО) установлено, что </w:t>
      </w:r>
      <w:hyperlink r:id="rId10" w:history="1">
        <w:r w:rsidR="00676B2A" w:rsidRPr="001338FA">
          <w:rPr>
            <w:sz w:val="24"/>
            <w:szCs w:val="24"/>
          </w:rPr>
          <w:t>страховые тарифы</w:t>
        </w:r>
      </w:hyperlink>
      <w:r w:rsidR="00676B2A" w:rsidRPr="001338FA">
        <w:rPr>
          <w:sz w:val="24"/>
          <w:szCs w:val="24"/>
        </w:rPr>
        <w:t xml:space="preserve"> по обязательному страхованию (их предельные уровни), </w:t>
      </w:r>
      <w:hyperlink r:id="rId11" w:history="1">
        <w:r w:rsidR="00676B2A" w:rsidRPr="001338FA">
          <w:rPr>
            <w:sz w:val="24"/>
            <w:szCs w:val="24"/>
          </w:rPr>
          <w:t>структура</w:t>
        </w:r>
      </w:hyperlink>
      <w:r w:rsidR="00676B2A" w:rsidRPr="001338FA">
        <w:rPr>
          <w:sz w:val="24"/>
          <w:szCs w:val="24"/>
        </w:rPr>
        <w:t xml:space="preserve"> страховых тарифов и </w:t>
      </w:r>
      <w:hyperlink r:id="rId12" w:history="1">
        <w:r w:rsidR="00676B2A" w:rsidRPr="001338FA">
          <w:rPr>
            <w:sz w:val="24"/>
            <w:szCs w:val="24"/>
          </w:rPr>
          <w:t>порядок</w:t>
        </w:r>
      </w:hyperlink>
      <w:r w:rsidR="00676B2A" w:rsidRPr="001338FA">
        <w:rPr>
          <w:sz w:val="24"/>
          <w:szCs w:val="24"/>
        </w:rPr>
        <w:t xml:space="preserve"> их применения страховщиками при определении страховой премии по договору обязательного страхования, за исключением страховых тарифов (их предельных уровней), структуры страховых тарифов и порядка их применения страховщиками при определении страховой премии в рамках международных систем страхования, устанавливаются Правительством Российской Федерации в соответствии с настоящим Федеральным законом.</w:t>
      </w:r>
    </w:p>
    <w:p w:rsidR="00676B2A" w:rsidRDefault="00676B2A" w:rsidP="00676B2A">
      <w:pPr>
        <w:widowControl w:val="0"/>
        <w:autoSpaceDE w:val="0"/>
        <w:autoSpaceDN w:val="0"/>
        <w:adjustRightInd w:val="0"/>
        <w:ind w:firstLine="709"/>
        <w:jc w:val="both"/>
        <w:rPr>
          <w:sz w:val="24"/>
          <w:szCs w:val="24"/>
        </w:rPr>
      </w:pPr>
      <w:r w:rsidRPr="001338FA">
        <w:rPr>
          <w:sz w:val="24"/>
          <w:szCs w:val="24"/>
        </w:rPr>
        <w:t xml:space="preserve">Исходя из указанной нормы </w:t>
      </w:r>
      <w:r w:rsidR="00906870" w:rsidRPr="001338FA">
        <w:rPr>
          <w:sz w:val="24"/>
          <w:szCs w:val="24"/>
        </w:rPr>
        <w:t xml:space="preserve">Федерального </w:t>
      </w:r>
      <w:r w:rsidRPr="001338FA">
        <w:rPr>
          <w:sz w:val="24"/>
          <w:szCs w:val="24"/>
        </w:rPr>
        <w:t>закона об ОСАГО</w:t>
      </w:r>
      <w:r w:rsidR="000A2A4E">
        <w:rPr>
          <w:sz w:val="24"/>
          <w:szCs w:val="24"/>
        </w:rPr>
        <w:t>, п</w:t>
      </w:r>
      <w:r w:rsidRPr="001338FA">
        <w:rPr>
          <w:sz w:val="24"/>
          <w:szCs w:val="24"/>
        </w:rPr>
        <w:t>остановлением Правительства Российской Федерации от 08.12.2005 № 739 утверждены страховые тарифы по обязательному страхованию гражданской ответственности владельцев транспортных средств, их структура и порядок применения страховщиками при определении страховой премии</w:t>
      </w:r>
      <w:r w:rsidR="00FD3630" w:rsidRPr="001338FA">
        <w:rPr>
          <w:sz w:val="24"/>
          <w:szCs w:val="24"/>
        </w:rPr>
        <w:t xml:space="preserve"> (далее – Постановление «Об утверждении страховых тарифов»)</w:t>
      </w:r>
      <w:r w:rsidRPr="001338FA">
        <w:rPr>
          <w:sz w:val="24"/>
          <w:szCs w:val="24"/>
        </w:rPr>
        <w:t>.</w:t>
      </w:r>
    </w:p>
    <w:p w:rsidR="00E434F1" w:rsidRPr="001338FA" w:rsidRDefault="00205CF1" w:rsidP="00E434F1">
      <w:pPr>
        <w:autoSpaceDE w:val="0"/>
        <w:autoSpaceDN w:val="0"/>
        <w:adjustRightInd w:val="0"/>
        <w:ind w:firstLine="709"/>
        <w:jc w:val="both"/>
        <w:outlineLvl w:val="1"/>
        <w:rPr>
          <w:sz w:val="24"/>
          <w:szCs w:val="24"/>
        </w:rPr>
      </w:pPr>
      <w:r>
        <w:rPr>
          <w:sz w:val="24"/>
          <w:szCs w:val="24"/>
        </w:rPr>
        <w:t xml:space="preserve">При наличии всех необходимых сведений о транспортных средствах </w:t>
      </w:r>
      <w:r w:rsidR="00E434F1">
        <w:rPr>
          <w:sz w:val="24"/>
          <w:szCs w:val="24"/>
        </w:rPr>
        <w:t xml:space="preserve">в документации Заказчика </w:t>
      </w:r>
      <w:r>
        <w:rPr>
          <w:sz w:val="24"/>
          <w:szCs w:val="24"/>
        </w:rPr>
        <w:t>и четкого применения указанных нормативных правовых актов в сфере страхования</w:t>
      </w:r>
      <w:r w:rsidR="00E434F1">
        <w:rPr>
          <w:sz w:val="24"/>
          <w:szCs w:val="24"/>
        </w:rPr>
        <w:t xml:space="preserve">, Комиссия </w:t>
      </w:r>
      <w:r w:rsidR="00FA1EF3">
        <w:rPr>
          <w:sz w:val="24"/>
          <w:szCs w:val="24"/>
        </w:rPr>
        <w:t xml:space="preserve">считает, что </w:t>
      </w:r>
      <w:r w:rsidR="00FA1EF3" w:rsidRPr="001338FA">
        <w:rPr>
          <w:sz w:val="24"/>
          <w:szCs w:val="24"/>
        </w:rPr>
        <w:t>цена договора у всех участников должна быть одинаковой</w:t>
      </w:r>
      <w:r w:rsidR="00FA1EF3">
        <w:rPr>
          <w:sz w:val="24"/>
          <w:szCs w:val="24"/>
        </w:rPr>
        <w:t xml:space="preserve">, соответственно в данной части доводы жалобы являются обоснованными. </w:t>
      </w:r>
    </w:p>
    <w:p w:rsidR="00E26EEB" w:rsidRPr="00E26EEB" w:rsidRDefault="00E26EEB" w:rsidP="00676B2A">
      <w:pPr>
        <w:widowControl w:val="0"/>
        <w:autoSpaceDE w:val="0"/>
        <w:autoSpaceDN w:val="0"/>
        <w:adjustRightInd w:val="0"/>
        <w:ind w:firstLine="709"/>
        <w:jc w:val="both"/>
        <w:rPr>
          <w:sz w:val="24"/>
          <w:szCs w:val="24"/>
        </w:rPr>
      </w:pPr>
      <w:r>
        <w:rPr>
          <w:sz w:val="24"/>
          <w:szCs w:val="24"/>
        </w:rPr>
        <w:t xml:space="preserve">В разделе </w:t>
      </w:r>
      <w:r>
        <w:rPr>
          <w:sz w:val="24"/>
          <w:szCs w:val="24"/>
          <w:lang w:val="en-US"/>
        </w:rPr>
        <w:t>V</w:t>
      </w:r>
      <w:r w:rsidRPr="00E26EEB">
        <w:rPr>
          <w:sz w:val="24"/>
          <w:szCs w:val="24"/>
        </w:rPr>
        <w:t xml:space="preserve"> “</w:t>
      </w:r>
      <w:r>
        <w:rPr>
          <w:sz w:val="24"/>
          <w:szCs w:val="24"/>
        </w:rPr>
        <w:t xml:space="preserve">Техническая часть документации об открытом конкурсе. Техническое задание» конкурсной документации </w:t>
      </w:r>
      <w:r w:rsidR="00151A1C">
        <w:rPr>
          <w:sz w:val="24"/>
          <w:szCs w:val="24"/>
        </w:rPr>
        <w:t xml:space="preserve">(далее – Техническое задание) </w:t>
      </w:r>
      <w:r>
        <w:rPr>
          <w:sz w:val="24"/>
          <w:szCs w:val="24"/>
        </w:rPr>
        <w:t xml:space="preserve">Заказчиком были представлены все сведения о транспортных средствах, необходимые для осуществления расчета страховой премии по каждому автомобилю, подлежащему страхованию. </w:t>
      </w:r>
    </w:p>
    <w:p w:rsidR="00B730F9" w:rsidRDefault="00E26EEB" w:rsidP="002F45ED">
      <w:pPr>
        <w:autoSpaceDE w:val="0"/>
        <w:autoSpaceDN w:val="0"/>
        <w:adjustRightInd w:val="0"/>
        <w:ind w:firstLine="709"/>
        <w:jc w:val="both"/>
        <w:outlineLvl w:val="1"/>
        <w:rPr>
          <w:sz w:val="24"/>
          <w:szCs w:val="24"/>
        </w:rPr>
      </w:pPr>
      <w:r>
        <w:rPr>
          <w:sz w:val="24"/>
          <w:szCs w:val="24"/>
        </w:rPr>
        <w:t>Несмотря на то, что конкурсная документация не содер</w:t>
      </w:r>
      <w:r w:rsidR="00151A1C">
        <w:rPr>
          <w:sz w:val="24"/>
          <w:szCs w:val="24"/>
        </w:rPr>
        <w:t xml:space="preserve">жала требования о </w:t>
      </w:r>
      <w:r w:rsidR="00151A1C" w:rsidRPr="001338FA">
        <w:rPr>
          <w:sz w:val="24"/>
          <w:szCs w:val="24"/>
        </w:rPr>
        <w:t>представлении участниками размещения заказа цены договора, рассчитанной в соответствии с Постановлением «Об утверждении страховых тарифов»</w:t>
      </w:r>
      <w:r w:rsidR="00151A1C">
        <w:rPr>
          <w:sz w:val="24"/>
          <w:szCs w:val="24"/>
        </w:rPr>
        <w:t xml:space="preserve">, </w:t>
      </w:r>
      <w:r w:rsidR="00151A1C" w:rsidRPr="001338FA">
        <w:rPr>
          <w:sz w:val="24"/>
          <w:szCs w:val="24"/>
        </w:rPr>
        <w:t xml:space="preserve"> </w:t>
      </w:r>
      <w:r w:rsidR="00583B6B" w:rsidRPr="001338FA">
        <w:rPr>
          <w:sz w:val="24"/>
          <w:szCs w:val="24"/>
        </w:rPr>
        <w:t>Комиссия установила</w:t>
      </w:r>
      <w:r w:rsidR="00024304" w:rsidRPr="001338FA">
        <w:rPr>
          <w:sz w:val="24"/>
          <w:szCs w:val="24"/>
        </w:rPr>
        <w:t xml:space="preserve">, что </w:t>
      </w:r>
      <w:r w:rsidR="00FA1EF3">
        <w:rPr>
          <w:sz w:val="24"/>
          <w:szCs w:val="24"/>
        </w:rPr>
        <w:t xml:space="preserve">непосредственно </w:t>
      </w:r>
      <w:r w:rsidR="00151A1C">
        <w:rPr>
          <w:sz w:val="24"/>
          <w:szCs w:val="24"/>
        </w:rPr>
        <w:t xml:space="preserve">расчет страховой премии, произведенный </w:t>
      </w:r>
      <w:r w:rsidR="00024304" w:rsidRPr="001338FA">
        <w:rPr>
          <w:sz w:val="24"/>
          <w:szCs w:val="24"/>
        </w:rPr>
        <w:t>ООО «СК «Согласие»</w:t>
      </w:r>
      <w:r w:rsidR="00FA1EF3">
        <w:rPr>
          <w:sz w:val="24"/>
          <w:szCs w:val="24"/>
        </w:rPr>
        <w:t>, и принятый при обосновании, установлении начальной  (максимальной) цены договора</w:t>
      </w:r>
      <w:r w:rsidR="00151A1C">
        <w:rPr>
          <w:sz w:val="24"/>
          <w:szCs w:val="24"/>
        </w:rPr>
        <w:t>, в целом соответств</w:t>
      </w:r>
      <w:r w:rsidR="00B730F9">
        <w:rPr>
          <w:sz w:val="24"/>
          <w:szCs w:val="24"/>
        </w:rPr>
        <w:t>овал</w:t>
      </w:r>
      <w:r w:rsidR="00151A1C">
        <w:rPr>
          <w:sz w:val="24"/>
          <w:szCs w:val="24"/>
        </w:rPr>
        <w:t xml:space="preserve"> требованиям данного Постановления, </w:t>
      </w:r>
      <w:r w:rsidR="00151A1C" w:rsidRPr="00205CF1">
        <w:rPr>
          <w:b/>
          <w:sz w:val="24"/>
          <w:szCs w:val="24"/>
        </w:rPr>
        <w:t>за исключением</w:t>
      </w:r>
      <w:r w:rsidR="00151A1C">
        <w:rPr>
          <w:sz w:val="24"/>
          <w:szCs w:val="24"/>
        </w:rPr>
        <w:t xml:space="preserve"> </w:t>
      </w:r>
      <w:r w:rsidR="00024304" w:rsidRPr="001338FA">
        <w:rPr>
          <w:sz w:val="24"/>
          <w:szCs w:val="24"/>
        </w:rPr>
        <w:t>неверно примене</w:t>
      </w:r>
      <w:r w:rsidR="00151A1C">
        <w:rPr>
          <w:sz w:val="24"/>
          <w:szCs w:val="24"/>
        </w:rPr>
        <w:t>нной</w:t>
      </w:r>
      <w:r w:rsidR="00024304" w:rsidRPr="001338FA">
        <w:rPr>
          <w:sz w:val="24"/>
          <w:szCs w:val="24"/>
        </w:rPr>
        <w:t xml:space="preserve"> базов</w:t>
      </w:r>
      <w:r w:rsidR="00151A1C">
        <w:rPr>
          <w:sz w:val="24"/>
          <w:szCs w:val="24"/>
        </w:rPr>
        <w:t>ой ставки</w:t>
      </w:r>
      <w:r w:rsidR="00024304" w:rsidRPr="001338FA">
        <w:rPr>
          <w:sz w:val="24"/>
          <w:szCs w:val="24"/>
        </w:rPr>
        <w:t xml:space="preserve"> страхового тарифа </w:t>
      </w:r>
      <w:r w:rsidR="00FD3630" w:rsidRPr="001338FA">
        <w:rPr>
          <w:sz w:val="24"/>
          <w:szCs w:val="24"/>
        </w:rPr>
        <w:t>в отношении</w:t>
      </w:r>
      <w:r w:rsidR="00024304" w:rsidRPr="001338FA">
        <w:rPr>
          <w:sz w:val="24"/>
          <w:szCs w:val="24"/>
        </w:rPr>
        <w:t xml:space="preserve"> транспортного средства</w:t>
      </w:r>
      <w:r w:rsidR="00FD3630" w:rsidRPr="001338FA">
        <w:rPr>
          <w:sz w:val="24"/>
          <w:szCs w:val="24"/>
        </w:rPr>
        <w:t xml:space="preserve"> КАВЗ 3976 (автобус)</w:t>
      </w:r>
      <w:r w:rsidR="00B730F9">
        <w:rPr>
          <w:sz w:val="24"/>
          <w:szCs w:val="24"/>
        </w:rPr>
        <w:t xml:space="preserve">. </w:t>
      </w:r>
    </w:p>
    <w:p w:rsidR="00FD3630" w:rsidRPr="001338FA" w:rsidRDefault="00FD3630" w:rsidP="002F45ED">
      <w:pPr>
        <w:autoSpaceDE w:val="0"/>
        <w:autoSpaceDN w:val="0"/>
        <w:adjustRightInd w:val="0"/>
        <w:ind w:firstLine="709"/>
        <w:jc w:val="both"/>
        <w:outlineLvl w:val="1"/>
        <w:rPr>
          <w:sz w:val="24"/>
          <w:szCs w:val="24"/>
        </w:rPr>
      </w:pPr>
      <w:r w:rsidRPr="001338FA">
        <w:rPr>
          <w:sz w:val="24"/>
          <w:szCs w:val="24"/>
        </w:rPr>
        <w:t xml:space="preserve"> </w:t>
      </w:r>
      <w:r w:rsidR="00B730F9">
        <w:rPr>
          <w:sz w:val="24"/>
          <w:szCs w:val="24"/>
        </w:rPr>
        <w:t>В</w:t>
      </w:r>
      <w:r w:rsidRPr="001338FA">
        <w:rPr>
          <w:sz w:val="24"/>
          <w:szCs w:val="24"/>
        </w:rPr>
        <w:t xml:space="preserve"> соответствии с Постановлением «Об утверждении страховых тарифов» базовый тариф для автобуса (транспортное средство категории «</w:t>
      </w:r>
      <w:r w:rsidRPr="001338FA">
        <w:rPr>
          <w:sz w:val="24"/>
          <w:szCs w:val="24"/>
          <w:lang w:val="en-US"/>
        </w:rPr>
        <w:t>D</w:t>
      </w:r>
      <w:r w:rsidRPr="001338FA">
        <w:rPr>
          <w:sz w:val="24"/>
          <w:szCs w:val="24"/>
        </w:rPr>
        <w:t xml:space="preserve">») с числом пассажирских мест </w:t>
      </w:r>
      <w:r w:rsidRPr="00726FBF">
        <w:rPr>
          <w:b/>
          <w:sz w:val="24"/>
          <w:szCs w:val="24"/>
        </w:rPr>
        <w:t>до 20 включительно</w:t>
      </w:r>
      <w:r w:rsidRPr="001338FA">
        <w:rPr>
          <w:sz w:val="24"/>
          <w:szCs w:val="24"/>
        </w:rPr>
        <w:t xml:space="preserve"> составляет 1620 рублей, а для автобуса с числом пассажирских мест </w:t>
      </w:r>
      <w:r w:rsidRPr="00726FBF">
        <w:rPr>
          <w:b/>
          <w:sz w:val="24"/>
          <w:szCs w:val="24"/>
        </w:rPr>
        <w:t>более 20</w:t>
      </w:r>
      <w:r w:rsidRPr="001338FA">
        <w:rPr>
          <w:sz w:val="24"/>
          <w:szCs w:val="24"/>
        </w:rPr>
        <w:t xml:space="preserve"> – 2025 рублей.</w:t>
      </w:r>
    </w:p>
    <w:p w:rsidR="00906870" w:rsidRPr="001338FA" w:rsidRDefault="00B730F9" w:rsidP="002F45ED">
      <w:pPr>
        <w:autoSpaceDE w:val="0"/>
        <w:autoSpaceDN w:val="0"/>
        <w:adjustRightInd w:val="0"/>
        <w:ind w:firstLine="709"/>
        <w:jc w:val="both"/>
        <w:outlineLvl w:val="1"/>
        <w:rPr>
          <w:sz w:val="24"/>
          <w:szCs w:val="24"/>
        </w:rPr>
      </w:pPr>
      <w:r>
        <w:rPr>
          <w:sz w:val="24"/>
          <w:szCs w:val="24"/>
        </w:rPr>
        <w:t xml:space="preserve">Из </w:t>
      </w:r>
      <w:r w:rsidR="00151A1C">
        <w:rPr>
          <w:sz w:val="24"/>
          <w:szCs w:val="24"/>
        </w:rPr>
        <w:t>Т</w:t>
      </w:r>
      <w:r w:rsidR="00FD3630" w:rsidRPr="001338FA">
        <w:rPr>
          <w:sz w:val="24"/>
          <w:szCs w:val="24"/>
        </w:rPr>
        <w:t>ехническо</w:t>
      </w:r>
      <w:r>
        <w:rPr>
          <w:sz w:val="24"/>
          <w:szCs w:val="24"/>
        </w:rPr>
        <w:t>го</w:t>
      </w:r>
      <w:r w:rsidR="00FD3630" w:rsidRPr="001338FA">
        <w:rPr>
          <w:sz w:val="24"/>
          <w:szCs w:val="24"/>
        </w:rPr>
        <w:t xml:space="preserve"> задани</w:t>
      </w:r>
      <w:r>
        <w:rPr>
          <w:sz w:val="24"/>
          <w:szCs w:val="24"/>
        </w:rPr>
        <w:t>я следует, что</w:t>
      </w:r>
      <w:r w:rsidR="00151A1C">
        <w:rPr>
          <w:sz w:val="24"/>
          <w:szCs w:val="24"/>
        </w:rPr>
        <w:t xml:space="preserve"> </w:t>
      </w:r>
      <w:r w:rsidR="0080006C" w:rsidRPr="001338FA">
        <w:rPr>
          <w:sz w:val="24"/>
          <w:szCs w:val="24"/>
        </w:rPr>
        <w:t xml:space="preserve"> </w:t>
      </w:r>
      <w:r>
        <w:rPr>
          <w:sz w:val="24"/>
          <w:szCs w:val="24"/>
        </w:rPr>
        <w:t xml:space="preserve">автобус </w:t>
      </w:r>
      <w:r w:rsidR="0080006C" w:rsidRPr="001338FA">
        <w:rPr>
          <w:sz w:val="24"/>
          <w:szCs w:val="24"/>
        </w:rPr>
        <w:t xml:space="preserve">КАВЗ 3976 </w:t>
      </w:r>
      <w:r>
        <w:rPr>
          <w:sz w:val="24"/>
          <w:szCs w:val="24"/>
        </w:rPr>
        <w:t>имеет</w:t>
      </w:r>
      <w:r w:rsidR="0080006C" w:rsidRPr="001338FA">
        <w:rPr>
          <w:sz w:val="24"/>
          <w:szCs w:val="24"/>
        </w:rPr>
        <w:t xml:space="preserve"> 20</w:t>
      </w:r>
      <w:r>
        <w:rPr>
          <w:sz w:val="24"/>
          <w:szCs w:val="24"/>
        </w:rPr>
        <w:t xml:space="preserve"> </w:t>
      </w:r>
      <w:r w:rsidRPr="001338FA">
        <w:rPr>
          <w:sz w:val="24"/>
          <w:szCs w:val="24"/>
        </w:rPr>
        <w:t>пассажирских мест</w:t>
      </w:r>
      <w:r w:rsidR="00906870" w:rsidRPr="001338FA">
        <w:rPr>
          <w:sz w:val="24"/>
          <w:szCs w:val="24"/>
        </w:rPr>
        <w:t>.</w:t>
      </w:r>
      <w:r w:rsidR="0080006C" w:rsidRPr="001338FA">
        <w:rPr>
          <w:sz w:val="24"/>
          <w:szCs w:val="24"/>
        </w:rPr>
        <w:t xml:space="preserve"> </w:t>
      </w:r>
    </w:p>
    <w:p w:rsidR="00B730F9" w:rsidRDefault="00906870" w:rsidP="002F45ED">
      <w:pPr>
        <w:autoSpaceDE w:val="0"/>
        <w:autoSpaceDN w:val="0"/>
        <w:adjustRightInd w:val="0"/>
        <w:ind w:firstLine="709"/>
        <w:jc w:val="both"/>
        <w:outlineLvl w:val="1"/>
        <w:rPr>
          <w:sz w:val="24"/>
          <w:szCs w:val="24"/>
        </w:rPr>
      </w:pPr>
      <w:r w:rsidRPr="001338FA">
        <w:rPr>
          <w:sz w:val="24"/>
          <w:szCs w:val="24"/>
        </w:rPr>
        <w:t xml:space="preserve">Кроме того, </w:t>
      </w:r>
      <w:r w:rsidR="00B730F9">
        <w:rPr>
          <w:sz w:val="24"/>
          <w:szCs w:val="24"/>
        </w:rPr>
        <w:t xml:space="preserve">на рассмотрение жалобы </w:t>
      </w:r>
      <w:r w:rsidRPr="001338FA">
        <w:rPr>
          <w:sz w:val="24"/>
          <w:szCs w:val="24"/>
        </w:rPr>
        <w:t>Заказчиком представлена</w:t>
      </w:r>
      <w:r w:rsidR="0080006C" w:rsidRPr="001338FA">
        <w:rPr>
          <w:sz w:val="24"/>
          <w:szCs w:val="24"/>
        </w:rPr>
        <w:t xml:space="preserve"> копи</w:t>
      </w:r>
      <w:r w:rsidRPr="001338FA">
        <w:rPr>
          <w:sz w:val="24"/>
          <w:szCs w:val="24"/>
        </w:rPr>
        <w:t>я</w:t>
      </w:r>
      <w:r w:rsidR="0080006C" w:rsidRPr="001338FA">
        <w:rPr>
          <w:sz w:val="24"/>
          <w:szCs w:val="24"/>
        </w:rPr>
        <w:t xml:space="preserve"> свидетельства о регистрации </w:t>
      </w:r>
      <w:r w:rsidRPr="001338FA">
        <w:rPr>
          <w:sz w:val="24"/>
          <w:szCs w:val="24"/>
        </w:rPr>
        <w:t xml:space="preserve">транспортного средства 55 ОС 798627, </w:t>
      </w:r>
      <w:r w:rsidR="00B730F9">
        <w:rPr>
          <w:sz w:val="24"/>
          <w:szCs w:val="24"/>
        </w:rPr>
        <w:t>в</w:t>
      </w:r>
      <w:r w:rsidRPr="001338FA">
        <w:rPr>
          <w:sz w:val="24"/>
          <w:szCs w:val="24"/>
        </w:rPr>
        <w:t xml:space="preserve"> котором</w:t>
      </w:r>
      <w:r w:rsidR="00B730F9">
        <w:rPr>
          <w:sz w:val="24"/>
          <w:szCs w:val="24"/>
        </w:rPr>
        <w:t xml:space="preserve"> в разделе «Особые отметки» указано: « 17 </w:t>
      </w:r>
      <w:r w:rsidRPr="001338FA">
        <w:rPr>
          <w:sz w:val="24"/>
          <w:szCs w:val="24"/>
        </w:rPr>
        <w:t>пас</w:t>
      </w:r>
      <w:r w:rsidR="00B730F9">
        <w:rPr>
          <w:sz w:val="24"/>
          <w:szCs w:val="24"/>
        </w:rPr>
        <w:t>. м</w:t>
      </w:r>
      <w:r w:rsidRPr="001338FA">
        <w:rPr>
          <w:sz w:val="24"/>
          <w:szCs w:val="24"/>
        </w:rPr>
        <w:t>ест</w:t>
      </w:r>
      <w:r w:rsidR="00B730F9">
        <w:rPr>
          <w:sz w:val="24"/>
          <w:szCs w:val="24"/>
        </w:rPr>
        <w:t xml:space="preserve">». </w:t>
      </w:r>
      <w:r w:rsidRPr="001338FA">
        <w:rPr>
          <w:sz w:val="24"/>
          <w:szCs w:val="24"/>
        </w:rPr>
        <w:t xml:space="preserve"> </w:t>
      </w:r>
    </w:p>
    <w:p w:rsidR="00906870" w:rsidRPr="001338FA" w:rsidRDefault="00906870" w:rsidP="002F45ED">
      <w:pPr>
        <w:autoSpaceDE w:val="0"/>
        <w:autoSpaceDN w:val="0"/>
        <w:adjustRightInd w:val="0"/>
        <w:ind w:firstLine="709"/>
        <w:jc w:val="both"/>
        <w:outlineLvl w:val="1"/>
        <w:rPr>
          <w:sz w:val="24"/>
          <w:szCs w:val="24"/>
        </w:rPr>
      </w:pPr>
      <w:r w:rsidRPr="001338FA">
        <w:rPr>
          <w:sz w:val="24"/>
          <w:szCs w:val="24"/>
        </w:rPr>
        <w:t xml:space="preserve">Таким образом, </w:t>
      </w:r>
      <w:r w:rsidR="00B730F9">
        <w:rPr>
          <w:sz w:val="24"/>
          <w:szCs w:val="24"/>
        </w:rPr>
        <w:t xml:space="preserve">для </w:t>
      </w:r>
      <w:r w:rsidRPr="001338FA">
        <w:rPr>
          <w:sz w:val="24"/>
          <w:szCs w:val="24"/>
        </w:rPr>
        <w:t>данно</w:t>
      </w:r>
      <w:r w:rsidR="00B730F9">
        <w:rPr>
          <w:sz w:val="24"/>
          <w:szCs w:val="24"/>
        </w:rPr>
        <w:t>го</w:t>
      </w:r>
      <w:r w:rsidRPr="001338FA">
        <w:rPr>
          <w:sz w:val="24"/>
          <w:szCs w:val="24"/>
        </w:rPr>
        <w:t xml:space="preserve"> транспортно</w:t>
      </w:r>
      <w:r w:rsidR="00B730F9">
        <w:rPr>
          <w:sz w:val="24"/>
          <w:szCs w:val="24"/>
        </w:rPr>
        <w:t>го</w:t>
      </w:r>
      <w:r w:rsidRPr="001338FA">
        <w:rPr>
          <w:sz w:val="24"/>
          <w:szCs w:val="24"/>
        </w:rPr>
        <w:t xml:space="preserve"> средств</w:t>
      </w:r>
      <w:r w:rsidR="00B730F9">
        <w:rPr>
          <w:sz w:val="24"/>
          <w:szCs w:val="24"/>
        </w:rPr>
        <w:t>а</w:t>
      </w:r>
      <w:r w:rsidRPr="001338FA">
        <w:rPr>
          <w:sz w:val="24"/>
          <w:szCs w:val="24"/>
        </w:rPr>
        <w:t xml:space="preserve"> должен бы</w:t>
      </w:r>
      <w:r w:rsidR="00B730F9">
        <w:rPr>
          <w:sz w:val="24"/>
          <w:szCs w:val="24"/>
        </w:rPr>
        <w:t>л</w:t>
      </w:r>
      <w:r w:rsidRPr="001338FA">
        <w:rPr>
          <w:sz w:val="24"/>
          <w:szCs w:val="24"/>
        </w:rPr>
        <w:t xml:space="preserve"> примен</w:t>
      </w:r>
      <w:r w:rsidR="00B730F9">
        <w:rPr>
          <w:sz w:val="24"/>
          <w:szCs w:val="24"/>
        </w:rPr>
        <w:t>яться</w:t>
      </w:r>
      <w:r w:rsidR="00205CF1">
        <w:rPr>
          <w:sz w:val="24"/>
          <w:szCs w:val="24"/>
        </w:rPr>
        <w:t xml:space="preserve"> базовый тариф 1620 рублей, следовательно, страховая премия для данного транспортного средства должна была составлять 2566,08 руб., не 3207,60 руб. как было рассчитано Заявителем.</w:t>
      </w:r>
    </w:p>
    <w:p w:rsidR="003716B4" w:rsidRPr="001338FA" w:rsidRDefault="00906870" w:rsidP="003716B4">
      <w:pPr>
        <w:autoSpaceDE w:val="0"/>
        <w:autoSpaceDN w:val="0"/>
        <w:adjustRightInd w:val="0"/>
        <w:ind w:firstLine="709"/>
        <w:jc w:val="both"/>
        <w:outlineLvl w:val="1"/>
        <w:rPr>
          <w:sz w:val="24"/>
          <w:szCs w:val="24"/>
        </w:rPr>
      </w:pPr>
      <w:r w:rsidRPr="001338FA">
        <w:rPr>
          <w:sz w:val="24"/>
          <w:szCs w:val="24"/>
        </w:rPr>
        <w:t xml:space="preserve">Согласно расчету, представленному Заказчиком в качестве обоснования начальной (максимальной) цены договора, </w:t>
      </w:r>
      <w:r w:rsidR="00FA1EF3">
        <w:rPr>
          <w:sz w:val="24"/>
          <w:szCs w:val="24"/>
        </w:rPr>
        <w:t>по</w:t>
      </w:r>
      <w:r w:rsidRPr="001338FA">
        <w:rPr>
          <w:sz w:val="24"/>
          <w:szCs w:val="24"/>
        </w:rPr>
        <w:t xml:space="preserve"> </w:t>
      </w:r>
      <w:r w:rsidR="00FA1EF3">
        <w:rPr>
          <w:sz w:val="24"/>
          <w:szCs w:val="24"/>
        </w:rPr>
        <w:t xml:space="preserve">автобус </w:t>
      </w:r>
      <w:r w:rsidR="00FA1EF3" w:rsidRPr="001338FA">
        <w:rPr>
          <w:sz w:val="24"/>
          <w:szCs w:val="24"/>
        </w:rPr>
        <w:t xml:space="preserve">КАВЗ 3976 </w:t>
      </w:r>
      <w:r w:rsidRPr="001338FA">
        <w:rPr>
          <w:sz w:val="24"/>
          <w:szCs w:val="24"/>
        </w:rPr>
        <w:t>применен базовый тариф 2025 рублей, что противоречит требованиям Постановления «Об утверждении страховых тарифов»</w:t>
      </w:r>
      <w:r w:rsidR="00BB7EEE">
        <w:rPr>
          <w:sz w:val="24"/>
          <w:szCs w:val="24"/>
        </w:rPr>
        <w:t>, с</w:t>
      </w:r>
      <w:r w:rsidR="00FA1EF3">
        <w:rPr>
          <w:sz w:val="24"/>
          <w:szCs w:val="24"/>
        </w:rPr>
        <w:t>ледовательно,</w:t>
      </w:r>
      <w:r w:rsidR="003716B4" w:rsidRPr="001338FA">
        <w:rPr>
          <w:sz w:val="24"/>
          <w:szCs w:val="24"/>
        </w:rPr>
        <w:t xml:space="preserve"> Заказчик</w:t>
      </w:r>
      <w:r w:rsidR="00FA1EF3">
        <w:rPr>
          <w:sz w:val="24"/>
          <w:szCs w:val="24"/>
        </w:rPr>
        <w:t>ом</w:t>
      </w:r>
      <w:r w:rsidR="003716B4" w:rsidRPr="001338FA">
        <w:rPr>
          <w:sz w:val="24"/>
          <w:szCs w:val="24"/>
        </w:rPr>
        <w:t xml:space="preserve"> неверно установ</w:t>
      </w:r>
      <w:r w:rsidR="00FA1EF3">
        <w:rPr>
          <w:sz w:val="24"/>
          <w:szCs w:val="24"/>
        </w:rPr>
        <w:t>лена</w:t>
      </w:r>
      <w:r w:rsidR="003716B4" w:rsidRPr="001338FA">
        <w:rPr>
          <w:sz w:val="24"/>
          <w:szCs w:val="24"/>
        </w:rPr>
        <w:t xml:space="preserve"> начальн</w:t>
      </w:r>
      <w:r w:rsidR="00FA1EF3">
        <w:rPr>
          <w:sz w:val="24"/>
          <w:szCs w:val="24"/>
        </w:rPr>
        <w:t>ая</w:t>
      </w:r>
      <w:r w:rsidR="003716B4" w:rsidRPr="001338FA">
        <w:rPr>
          <w:sz w:val="24"/>
          <w:szCs w:val="24"/>
        </w:rPr>
        <w:t xml:space="preserve"> (максимальн</w:t>
      </w:r>
      <w:r w:rsidR="00FA1EF3">
        <w:rPr>
          <w:sz w:val="24"/>
          <w:szCs w:val="24"/>
        </w:rPr>
        <w:t>ая</w:t>
      </w:r>
      <w:r w:rsidR="003716B4" w:rsidRPr="001338FA">
        <w:rPr>
          <w:sz w:val="24"/>
          <w:szCs w:val="24"/>
        </w:rPr>
        <w:t>) цен</w:t>
      </w:r>
      <w:r w:rsidR="00FA1EF3">
        <w:rPr>
          <w:sz w:val="24"/>
          <w:szCs w:val="24"/>
        </w:rPr>
        <w:t>а</w:t>
      </w:r>
      <w:r w:rsidR="003716B4" w:rsidRPr="001338FA">
        <w:rPr>
          <w:sz w:val="24"/>
          <w:szCs w:val="24"/>
        </w:rPr>
        <w:t xml:space="preserve"> договора</w:t>
      </w:r>
      <w:r w:rsidR="00FA1EF3">
        <w:rPr>
          <w:sz w:val="24"/>
          <w:szCs w:val="24"/>
        </w:rPr>
        <w:t xml:space="preserve"> в размере </w:t>
      </w:r>
      <w:r w:rsidR="00FA1EF3" w:rsidRPr="001338FA">
        <w:rPr>
          <w:sz w:val="24"/>
          <w:szCs w:val="24"/>
        </w:rPr>
        <w:t>83935,64 руб.</w:t>
      </w:r>
      <w:r w:rsidR="003716B4" w:rsidRPr="001338FA">
        <w:rPr>
          <w:sz w:val="24"/>
          <w:szCs w:val="24"/>
        </w:rPr>
        <w:t xml:space="preserve"> </w:t>
      </w:r>
    </w:p>
    <w:p w:rsidR="00024304" w:rsidRPr="001338FA" w:rsidRDefault="00024304" w:rsidP="002F45ED">
      <w:pPr>
        <w:autoSpaceDE w:val="0"/>
        <w:autoSpaceDN w:val="0"/>
        <w:adjustRightInd w:val="0"/>
        <w:ind w:firstLine="709"/>
        <w:jc w:val="both"/>
        <w:outlineLvl w:val="1"/>
        <w:rPr>
          <w:sz w:val="24"/>
          <w:szCs w:val="24"/>
        </w:rPr>
      </w:pPr>
    </w:p>
    <w:p w:rsidR="00BF2588" w:rsidRPr="001338FA" w:rsidRDefault="009D12F3" w:rsidP="002F45ED">
      <w:pPr>
        <w:autoSpaceDE w:val="0"/>
        <w:autoSpaceDN w:val="0"/>
        <w:adjustRightInd w:val="0"/>
        <w:ind w:firstLine="709"/>
        <w:jc w:val="both"/>
        <w:outlineLvl w:val="1"/>
        <w:rPr>
          <w:sz w:val="24"/>
          <w:szCs w:val="24"/>
        </w:rPr>
      </w:pPr>
      <w:r w:rsidRPr="001338FA">
        <w:rPr>
          <w:sz w:val="24"/>
          <w:szCs w:val="24"/>
        </w:rPr>
        <w:t xml:space="preserve">На основании изложенного, руководствуясь частью 6 статьи 60 Федерального закона «О размещении заказов», пунктом 5.6 Положения о территориальном  органе  Федеральной  </w:t>
      </w:r>
      <w:r w:rsidRPr="001338FA">
        <w:rPr>
          <w:sz w:val="24"/>
          <w:szCs w:val="24"/>
        </w:rPr>
        <w:lastRenderedPageBreak/>
        <w:t xml:space="preserve">антимонопольной  службы, утвержденного приказом Федеральной антимонопольной службы от 26.01.2011 № 30,  зарегистрированного в Минюсте РФ 21.03.2011 № 20204, </w:t>
      </w:r>
      <w:r w:rsidR="00BF2588" w:rsidRPr="001338FA">
        <w:rPr>
          <w:sz w:val="24"/>
          <w:szCs w:val="24"/>
        </w:rPr>
        <w:t>пунктами 3.35 и 3.37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 498, зарегистрированного в Минюсте России 01.08.2012 № 25073, Комиссия</w:t>
      </w:r>
    </w:p>
    <w:p w:rsidR="00BA0993" w:rsidRPr="001338FA" w:rsidRDefault="00BA0993" w:rsidP="002F45ED">
      <w:pPr>
        <w:jc w:val="center"/>
        <w:rPr>
          <w:sz w:val="24"/>
          <w:szCs w:val="24"/>
        </w:rPr>
      </w:pPr>
    </w:p>
    <w:p w:rsidR="009B3753" w:rsidRPr="001338FA" w:rsidRDefault="009B3753" w:rsidP="002F45ED">
      <w:pPr>
        <w:jc w:val="center"/>
        <w:rPr>
          <w:sz w:val="24"/>
          <w:szCs w:val="24"/>
        </w:rPr>
      </w:pPr>
      <w:r w:rsidRPr="001338FA">
        <w:rPr>
          <w:sz w:val="24"/>
          <w:szCs w:val="24"/>
        </w:rPr>
        <w:t>Р Е Ш И Л А:</w:t>
      </w:r>
    </w:p>
    <w:p w:rsidR="009B3753" w:rsidRPr="001338FA" w:rsidRDefault="009B3753" w:rsidP="00982E58">
      <w:pPr>
        <w:tabs>
          <w:tab w:val="left" w:pos="-1820"/>
          <w:tab w:val="left" w:pos="-1400"/>
          <w:tab w:val="left" w:pos="700"/>
        </w:tabs>
        <w:ind w:firstLine="709"/>
        <w:jc w:val="both"/>
        <w:rPr>
          <w:b/>
          <w:sz w:val="24"/>
          <w:szCs w:val="24"/>
        </w:rPr>
      </w:pPr>
    </w:p>
    <w:p w:rsidR="008B4F0B" w:rsidRPr="001338FA" w:rsidRDefault="00DF3A8D" w:rsidP="007335C3">
      <w:pPr>
        <w:tabs>
          <w:tab w:val="left" w:pos="763"/>
        </w:tabs>
        <w:ind w:firstLine="709"/>
        <w:jc w:val="both"/>
        <w:rPr>
          <w:sz w:val="24"/>
          <w:szCs w:val="24"/>
        </w:rPr>
      </w:pPr>
      <w:r w:rsidRPr="001338FA">
        <w:rPr>
          <w:b/>
          <w:sz w:val="24"/>
          <w:szCs w:val="24"/>
        </w:rPr>
        <w:t>1.</w:t>
      </w:r>
      <w:r w:rsidRPr="001338FA">
        <w:rPr>
          <w:sz w:val="24"/>
          <w:szCs w:val="24"/>
        </w:rPr>
        <w:t xml:space="preserve"> </w:t>
      </w:r>
      <w:r w:rsidR="007335C3" w:rsidRPr="001338FA">
        <w:rPr>
          <w:sz w:val="24"/>
          <w:szCs w:val="24"/>
        </w:rPr>
        <w:t>Признать</w:t>
      </w:r>
      <w:r w:rsidR="007335C3" w:rsidRPr="001338FA">
        <w:rPr>
          <w:b/>
          <w:sz w:val="24"/>
          <w:szCs w:val="24"/>
        </w:rPr>
        <w:t xml:space="preserve"> </w:t>
      </w:r>
      <w:r w:rsidR="00BA0993" w:rsidRPr="001338FA">
        <w:rPr>
          <w:b/>
          <w:sz w:val="24"/>
          <w:szCs w:val="24"/>
        </w:rPr>
        <w:t xml:space="preserve">частично </w:t>
      </w:r>
      <w:r w:rsidR="007335C3" w:rsidRPr="001338FA">
        <w:rPr>
          <w:b/>
          <w:sz w:val="24"/>
          <w:szCs w:val="24"/>
        </w:rPr>
        <w:t>обоснованной</w:t>
      </w:r>
      <w:r w:rsidR="007335C3" w:rsidRPr="001338FA">
        <w:rPr>
          <w:sz w:val="24"/>
          <w:szCs w:val="24"/>
        </w:rPr>
        <w:t xml:space="preserve"> </w:t>
      </w:r>
      <w:r w:rsidR="007335C3" w:rsidRPr="001338FA">
        <w:rPr>
          <w:bCs/>
          <w:sz w:val="24"/>
          <w:szCs w:val="24"/>
        </w:rPr>
        <w:t>жалобу</w:t>
      </w:r>
      <w:r w:rsidR="007335C3" w:rsidRPr="001338FA">
        <w:rPr>
          <w:sz w:val="24"/>
          <w:szCs w:val="24"/>
        </w:rPr>
        <w:t xml:space="preserve"> </w:t>
      </w:r>
      <w:r w:rsidR="00BA0993" w:rsidRPr="001338FA">
        <w:rPr>
          <w:sz w:val="24"/>
          <w:szCs w:val="24"/>
        </w:rPr>
        <w:t>ООО «СК «Согласие» на действия ФБУ «Обь-Иртышво</w:t>
      </w:r>
      <w:r w:rsidRPr="001338FA">
        <w:rPr>
          <w:sz w:val="24"/>
          <w:szCs w:val="24"/>
        </w:rPr>
        <w:t>дпуть» и его единой комиссии</w:t>
      </w:r>
      <w:r w:rsidR="00BA0993" w:rsidRPr="001338FA">
        <w:rPr>
          <w:sz w:val="24"/>
          <w:szCs w:val="24"/>
        </w:rPr>
        <w:t xml:space="preserve"> при проведении открытого конкурса  на право заключения договора на оказание услуг по обязательному страхованию гражданской ответственности владельцев транспортных средств</w:t>
      </w:r>
      <w:r w:rsidR="00C55971" w:rsidRPr="001338FA">
        <w:rPr>
          <w:sz w:val="24"/>
          <w:szCs w:val="24"/>
        </w:rPr>
        <w:t>, при этом признать обоснованным довод жалобы о</w:t>
      </w:r>
      <w:r w:rsidR="00BB7EEE">
        <w:rPr>
          <w:sz w:val="24"/>
          <w:szCs w:val="24"/>
        </w:rPr>
        <w:t xml:space="preserve"> неправомерном предложении </w:t>
      </w:r>
      <w:r w:rsidR="00C55971" w:rsidRPr="001338FA">
        <w:rPr>
          <w:sz w:val="24"/>
          <w:szCs w:val="24"/>
        </w:rPr>
        <w:t>участниками размещения заказа</w:t>
      </w:r>
      <w:r w:rsidR="003C2800" w:rsidRPr="001338FA">
        <w:rPr>
          <w:sz w:val="24"/>
          <w:szCs w:val="24"/>
        </w:rPr>
        <w:t xml:space="preserve"> </w:t>
      </w:r>
      <w:r w:rsidR="00BB7EEE">
        <w:rPr>
          <w:sz w:val="24"/>
          <w:szCs w:val="24"/>
        </w:rPr>
        <w:t xml:space="preserve">различных </w:t>
      </w:r>
      <w:r w:rsidR="003C2800" w:rsidRPr="001338FA">
        <w:rPr>
          <w:sz w:val="24"/>
          <w:szCs w:val="24"/>
        </w:rPr>
        <w:t>цен договора</w:t>
      </w:r>
      <w:r w:rsidR="00BB7EEE">
        <w:rPr>
          <w:sz w:val="24"/>
          <w:szCs w:val="24"/>
        </w:rPr>
        <w:t xml:space="preserve">, </w:t>
      </w:r>
      <w:r w:rsidR="003C2800" w:rsidRPr="001338FA">
        <w:rPr>
          <w:sz w:val="24"/>
          <w:szCs w:val="24"/>
        </w:rPr>
        <w:t xml:space="preserve"> </w:t>
      </w:r>
      <w:r w:rsidR="00BB7EEE">
        <w:rPr>
          <w:sz w:val="24"/>
          <w:szCs w:val="24"/>
        </w:rPr>
        <w:t xml:space="preserve">расчет которых фактически не </w:t>
      </w:r>
      <w:r w:rsidR="00C55971" w:rsidRPr="001338FA">
        <w:rPr>
          <w:sz w:val="24"/>
          <w:szCs w:val="24"/>
        </w:rPr>
        <w:t>соответств</w:t>
      </w:r>
      <w:r w:rsidR="00BB7EEE">
        <w:rPr>
          <w:sz w:val="24"/>
          <w:szCs w:val="24"/>
        </w:rPr>
        <w:t>овал</w:t>
      </w:r>
      <w:r w:rsidR="00C55971" w:rsidRPr="001338FA">
        <w:rPr>
          <w:sz w:val="24"/>
          <w:szCs w:val="24"/>
        </w:rPr>
        <w:t xml:space="preserve"> с требованиям</w:t>
      </w:r>
      <w:r w:rsidR="00BB7EEE">
        <w:rPr>
          <w:sz w:val="24"/>
          <w:szCs w:val="24"/>
        </w:rPr>
        <w:t xml:space="preserve"> п</w:t>
      </w:r>
      <w:r w:rsidR="00C55971" w:rsidRPr="001338FA">
        <w:rPr>
          <w:sz w:val="24"/>
          <w:szCs w:val="24"/>
        </w:rPr>
        <w:t xml:space="preserve">остановления </w:t>
      </w:r>
      <w:r w:rsidR="00BB7EEE" w:rsidRPr="001338FA">
        <w:rPr>
          <w:sz w:val="24"/>
          <w:szCs w:val="24"/>
        </w:rPr>
        <w:t xml:space="preserve">Правительства Российской Федерации от 08.12.2005 № 739 </w:t>
      </w:r>
      <w:r w:rsidR="00C55971" w:rsidRPr="001338FA">
        <w:rPr>
          <w:sz w:val="24"/>
          <w:szCs w:val="24"/>
        </w:rPr>
        <w:t>«Об утверждении страховых тарифов</w:t>
      </w:r>
      <w:r w:rsidR="00BB7EEE">
        <w:rPr>
          <w:sz w:val="24"/>
          <w:szCs w:val="24"/>
        </w:rPr>
        <w:t xml:space="preserve"> по обязательному страхованию гражданской ответственности владельцев транспортных средств, их структуры и порядка применения страховщиками при определении страховой премии</w:t>
      </w:r>
      <w:r w:rsidR="00C55971" w:rsidRPr="001338FA">
        <w:rPr>
          <w:sz w:val="24"/>
          <w:szCs w:val="24"/>
        </w:rPr>
        <w:t xml:space="preserve">». </w:t>
      </w:r>
    </w:p>
    <w:p w:rsidR="003C2800" w:rsidRPr="001338FA" w:rsidRDefault="003C2800" w:rsidP="003C2800">
      <w:pPr>
        <w:autoSpaceDE w:val="0"/>
        <w:autoSpaceDN w:val="0"/>
        <w:adjustRightInd w:val="0"/>
        <w:ind w:firstLine="709"/>
        <w:jc w:val="both"/>
        <w:rPr>
          <w:b/>
          <w:sz w:val="24"/>
          <w:szCs w:val="24"/>
        </w:rPr>
      </w:pPr>
    </w:p>
    <w:p w:rsidR="003C2800" w:rsidRPr="001338FA" w:rsidRDefault="003C2800" w:rsidP="003C2800">
      <w:pPr>
        <w:autoSpaceDE w:val="0"/>
        <w:autoSpaceDN w:val="0"/>
        <w:adjustRightInd w:val="0"/>
        <w:ind w:firstLine="709"/>
        <w:jc w:val="both"/>
        <w:rPr>
          <w:sz w:val="24"/>
          <w:szCs w:val="24"/>
        </w:rPr>
      </w:pPr>
      <w:r w:rsidRPr="001338FA">
        <w:rPr>
          <w:b/>
          <w:sz w:val="24"/>
          <w:szCs w:val="24"/>
        </w:rPr>
        <w:t>2.</w:t>
      </w:r>
      <w:r w:rsidRPr="001338FA">
        <w:rPr>
          <w:sz w:val="24"/>
          <w:szCs w:val="24"/>
        </w:rPr>
        <w:t xml:space="preserve"> Признать в действиях ФБУ «Обь-Иртышводпуть» нарушение требований пункта 7 части 4 статьи 21, пункта 4.1 части 4 статьи 22 Федерального закона «О размещении заказов»</w:t>
      </w:r>
      <w:r w:rsidRPr="001338FA">
        <w:rPr>
          <w:iCs/>
          <w:sz w:val="24"/>
          <w:szCs w:val="24"/>
        </w:rPr>
        <w:t xml:space="preserve">, </w:t>
      </w:r>
      <w:r w:rsidR="00BB7EEE">
        <w:rPr>
          <w:sz w:val="24"/>
          <w:szCs w:val="24"/>
        </w:rPr>
        <w:t>п</w:t>
      </w:r>
      <w:r w:rsidRPr="001338FA">
        <w:rPr>
          <w:sz w:val="24"/>
          <w:szCs w:val="24"/>
        </w:rPr>
        <w:t>остановления Правительства Российской Федерации от 08.12.2005 № 739 «Об утверждении страховых тарифов по обязательному страхованию гражданской ответственности владельцев транспортных средств, их структур</w:t>
      </w:r>
      <w:r w:rsidR="00C405A4" w:rsidRPr="001338FA">
        <w:rPr>
          <w:sz w:val="24"/>
          <w:szCs w:val="24"/>
        </w:rPr>
        <w:t>ы</w:t>
      </w:r>
      <w:r w:rsidRPr="001338FA">
        <w:rPr>
          <w:sz w:val="24"/>
          <w:szCs w:val="24"/>
        </w:rPr>
        <w:t xml:space="preserve"> и поряд</w:t>
      </w:r>
      <w:r w:rsidR="00C405A4" w:rsidRPr="001338FA">
        <w:rPr>
          <w:sz w:val="24"/>
          <w:szCs w:val="24"/>
        </w:rPr>
        <w:t>ка</w:t>
      </w:r>
      <w:r w:rsidRPr="001338FA">
        <w:rPr>
          <w:sz w:val="24"/>
          <w:szCs w:val="24"/>
        </w:rPr>
        <w:t xml:space="preserve"> применения страховщиками при определении страховой премии».</w:t>
      </w:r>
    </w:p>
    <w:p w:rsidR="003C2800" w:rsidRPr="001338FA" w:rsidRDefault="003C2800" w:rsidP="003C2800">
      <w:pPr>
        <w:ind w:firstLine="709"/>
        <w:jc w:val="both"/>
        <w:rPr>
          <w:b/>
          <w:sz w:val="24"/>
          <w:szCs w:val="24"/>
        </w:rPr>
      </w:pPr>
    </w:p>
    <w:p w:rsidR="003C2800" w:rsidRPr="001338FA" w:rsidRDefault="003C2800" w:rsidP="003C2800">
      <w:pPr>
        <w:ind w:firstLine="709"/>
        <w:jc w:val="both"/>
        <w:rPr>
          <w:snapToGrid w:val="0"/>
          <w:sz w:val="24"/>
          <w:szCs w:val="24"/>
        </w:rPr>
      </w:pPr>
      <w:r w:rsidRPr="001338FA">
        <w:rPr>
          <w:b/>
          <w:sz w:val="24"/>
          <w:szCs w:val="24"/>
        </w:rPr>
        <w:t xml:space="preserve">3. </w:t>
      </w:r>
      <w:r w:rsidRPr="001338FA">
        <w:rPr>
          <w:sz w:val="24"/>
          <w:szCs w:val="24"/>
        </w:rPr>
        <w:t xml:space="preserve">В соответствии с частью 9 статьи 17 Федерального закона «О размещении заказов» выдать </w:t>
      </w:r>
      <w:r w:rsidR="00C405A4" w:rsidRPr="001338FA">
        <w:rPr>
          <w:sz w:val="24"/>
          <w:szCs w:val="24"/>
        </w:rPr>
        <w:t xml:space="preserve">ФБУ «Обь-Иртышводпуть» и его единой комиссии </w:t>
      </w:r>
      <w:r w:rsidRPr="001338FA">
        <w:rPr>
          <w:sz w:val="24"/>
          <w:szCs w:val="24"/>
        </w:rPr>
        <w:t xml:space="preserve">предписание </w:t>
      </w:r>
      <w:r w:rsidRPr="001338FA">
        <w:rPr>
          <w:snapToGrid w:val="0"/>
          <w:sz w:val="24"/>
          <w:szCs w:val="24"/>
        </w:rPr>
        <w:t xml:space="preserve">об устранении нарушений законодательства о размещении заказов. </w:t>
      </w:r>
    </w:p>
    <w:p w:rsidR="002314EF" w:rsidRPr="001338FA" w:rsidRDefault="002314EF" w:rsidP="00982E58">
      <w:pPr>
        <w:ind w:firstLine="709"/>
        <w:jc w:val="both"/>
        <w:rPr>
          <w:snapToGrid w:val="0"/>
          <w:sz w:val="24"/>
          <w:szCs w:val="24"/>
        </w:rPr>
      </w:pPr>
    </w:p>
    <w:p w:rsidR="009B3753" w:rsidRPr="001338FA" w:rsidRDefault="009B3753" w:rsidP="00982E58">
      <w:pPr>
        <w:ind w:firstLine="709"/>
        <w:jc w:val="both"/>
        <w:rPr>
          <w:sz w:val="24"/>
          <w:szCs w:val="24"/>
        </w:rPr>
      </w:pPr>
      <w:r w:rsidRPr="001338FA">
        <w:rPr>
          <w:sz w:val="24"/>
          <w:szCs w:val="24"/>
        </w:rPr>
        <w:t>Настоящее решение может быть обжаловано в судебном порядке в течение трех месяцев со дня его принятия.</w:t>
      </w:r>
    </w:p>
    <w:p w:rsidR="00C71CFC" w:rsidRPr="001338FA" w:rsidRDefault="00C71CFC" w:rsidP="008547C5">
      <w:pPr>
        <w:jc w:val="both"/>
        <w:rPr>
          <w:sz w:val="24"/>
          <w:szCs w:val="24"/>
        </w:rPr>
      </w:pPr>
    </w:p>
    <w:tbl>
      <w:tblPr>
        <w:tblW w:w="0" w:type="auto"/>
        <w:tblLook w:val="01E0"/>
      </w:tblPr>
      <w:tblGrid>
        <w:gridCol w:w="5211"/>
        <w:gridCol w:w="5211"/>
      </w:tblGrid>
      <w:tr w:rsidR="003F3F18" w:rsidRPr="001338FA" w:rsidTr="00154A8F">
        <w:trPr>
          <w:trHeight w:hRule="exact" w:val="484"/>
        </w:trPr>
        <w:tc>
          <w:tcPr>
            <w:tcW w:w="5211" w:type="dxa"/>
          </w:tcPr>
          <w:p w:rsidR="003F3F18" w:rsidRPr="001338FA" w:rsidRDefault="003F3F18" w:rsidP="008547C5">
            <w:pPr>
              <w:spacing w:after="60" w:line="360" w:lineRule="auto"/>
              <w:rPr>
                <w:sz w:val="24"/>
                <w:szCs w:val="24"/>
              </w:rPr>
            </w:pPr>
            <w:r w:rsidRPr="001338FA">
              <w:rPr>
                <w:sz w:val="24"/>
                <w:szCs w:val="24"/>
              </w:rPr>
              <w:t>Председател</w:t>
            </w:r>
            <w:r w:rsidR="00F01489" w:rsidRPr="001338FA">
              <w:rPr>
                <w:sz w:val="24"/>
                <w:szCs w:val="24"/>
              </w:rPr>
              <w:t>ь</w:t>
            </w:r>
            <w:r w:rsidRPr="001338FA">
              <w:rPr>
                <w:sz w:val="24"/>
                <w:szCs w:val="24"/>
              </w:rPr>
              <w:t xml:space="preserve"> Комиссии</w:t>
            </w:r>
          </w:p>
          <w:p w:rsidR="00154A8F" w:rsidRPr="001338FA" w:rsidRDefault="00154A8F" w:rsidP="008547C5">
            <w:pPr>
              <w:spacing w:after="60" w:line="360" w:lineRule="auto"/>
              <w:rPr>
                <w:sz w:val="24"/>
                <w:szCs w:val="24"/>
              </w:rPr>
            </w:pPr>
          </w:p>
          <w:p w:rsidR="00154A8F" w:rsidRPr="001338FA" w:rsidRDefault="00154A8F" w:rsidP="008547C5">
            <w:pPr>
              <w:spacing w:after="60" w:line="360" w:lineRule="auto"/>
              <w:rPr>
                <w:sz w:val="24"/>
                <w:szCs w:val="24"/>
              </w:rPr>
            </w:pPr>
          </w:p>
          <w:p w:rsidR="00154A8F" w:rsidRPr="001338FA" w:rsidRDefault="00154A8F" w:rsidP="008547C5">
            <w:pPr>
              <w:spacing w:after="60" w:line="360" w:lineRule="auto"/>
              <w:rPr>
                <w:sz w:val="24"/>
                <w:szCs w:val="24"/>
              </w:rPr>
            </w:pPr>
          </w:p>
        </w:tc>
        <w:tc>
          <w:tcPr>
            <w:tcW w:w="5211" w:type="dxa"/>
          </w:tcPr>
          <w:p w:rsidR="003F3F18" w:rsidRPr="001338FA" w:rsidRDefault="00B35A35" w:rsidP="008547C5">
            <w:pPr>
              <w:spacing w:after="60" w:line="360" w:lineRule="auto"/>
              <w:jc w:val="right"/>
              <w:rPr>
                <w:sz w:val="24"/>
                <w:szCs w:val="24"/>
              </w:rPr>
            </w:pPr>
            <w:r w:rsidRPr="001338FA">
              <w:rPr>
                <w:sz w:val="24"/>
                <w:szCs w:val="24"/>
              </w:rPr>
              <w:t>Т.П.Шмакова</w:t>
            </w:r>
          </w:p>
          <w:p w:rsidR="00154A8F" w:rsidRPr="001338FA" w:rsidRDefault="00154A8F" w:rsidP="008547C5">
            <w:pPr>
              <w:spacing w:after="60" w:line="360" w:lineRule="auto"/>
              <w:jc w:val="right"/>
              <w:rPr>
                <w:sz w:val="24"/>
                <w:szCs w:val="24"/>
              </w:rPr>
            </w:pPr>
          </w:p>
          <w:p w:rsidR="00154A8F" w:rsidRPr="001338FA" w:rsidRDefault="00154A8F" w:rsidP="008547C5">
            <w:pPr>
              <w:spacing w:after="60" w:line="360" w:lineRule="auto"/>
              <w:jc w:val="right"/>
              <w:rPr>
                <w:sz w:val="24"/>
                <w:szCs w:val="24"/>
              </w:rPr>
            </w:pPr>
          </w:p>
        </w:tc>
      </w:tr>
      <w:tr w:rsidR="00FA2625" w:rsidRPr="001338FA" w:rsidTr="00154A8F">
        <w:trPr>
          <w:trHeight w:hRule="exact" w:val="425"/>
        </w:trPr>
        <w:tc>
          <w:tcPr>
            <w:tcW w:w="5211" w:type="dxa"/>
          </w:tcPr>
          <w:p w:rsidR="00FA2625" w:rsidRPr="001338FA" w:rsidRDefault="00C71CFC" w:rsidP="008547C5">
            <w:pPr>
              <w:spacing w:after="60" w:line="360" w:lineRule="auto"/>
              <w:rPr>
                <w:sz w:val="24"/>
                <w:szCs w:val="24"/>
              </w:rPr>
            </w:pPr>
            <w:r w:rsidRPr="001338FA">
              <w:rPr>
                <w:sz w:val="24"/>
                <w:szCs w:val="24"/>
              </w:rPr>
              <w:t>Члены Комиссии:</w:t>
            </w:r>
          </w:p>
        </w:tc>
        <w:tc>
          <w:tcPr>
            <w:tcW w:w="5211" w:type="dxa"/>
          </w:tcPr>
          <w:p w:rsidR="00FA2625" w:rsidRPr="001338FA" w:rsidRDefault="00FE27CC" w:rsidP="008547C5">
            <w:pPr>
              <w:spacing w:after="60" w:line="360" w:lineRule="auto"/>
              <w:jc w:val="right"/>
              <w:rPr>
                <w:sz w:val="24"/>
                <w:szCs w:val="24"/>
              </w:rPr>
            </w:pPr>
            <w:r w:rsidRPr="001338FA">
              <w:rPr>
                <w:sz w:val="24"/>
                <w:szCs w:val="24"/>
              </w:rPr>
              <w:t>А.Н Шевченко</w:t>
            </w:r>
          </w:p>
        </w:tc>
      </w:tr>
      <w:tr w:rsidR="00655564" w:rsidRPr="001338FA" w:rsidTr="00154A8F">
        <w:trPr>
          <w:trHeight w:hRule="exact" w:val="424"/>
        </w:trPr>
        <w:tc>
          <w:tcPr>
            <w:tcW w:w="5211" w:type="dxa"/>
          </w:tcPr>
          <w:p w:rsidR="00655564" w:rsidRPr="001338FA" w:rsidRDefault="00655564" w:rsidP="008547C5">
            <w:pPr>
              <w:spacing w:after="60" w:line="360" w:lineRule="auto"/>
              <w:rPr>
                <w:sz w:val="24"/>
                <w:szCs w:val="24"/>
              </w:rPr>
            </w:pPr>
          </w:p>
        </w:tc>
        <w:tc>
          <w:tcPr>
            <w:tcW w:w="5211" w:type="dxa"/>
          </w:tcPr>
          <w:p w:rsidR="00655564" w:rsidRPr="001338FA" w:rsidRDefault="00655564" w:rsidP="008547C5">
            <w:pPr>
              <w:spacing w:after="60" w:line="360" w:lineRule="auto"/>
              <w:jc w:val="right"/>
              <w:rPr>
                <w:sz w:val="24"/>
                <w:szCs w:val="24"/>
              </w:rPr>
            </w:pPr>
            <w:r w:rsidRPr="001338FA">
              <w:rPr>
                <w:sz w:val="24"/>
                <w:szCs w:val="24"/>
              </w:rPr>
              <w:t>А.В.Вормсбехер</w:t>
            </w:r>
          </w:p>
        </w:tc>
      </w:tr>
      <w:tr w:rsidR="00154A8F" w:rsidRPr="001338FA" w:rsidTr="00154A8F">
        <w:trPr>
          <w:trHeight w:hRule="exact" w:val="424"/>
        </w:trPr>
        <w:tc>
          <w:tcPr>
            <w:tcW w:w="5211" w:type="dxa"/>
          </w:tcPr>
          <w:p w:rsidR="00154A8F" w:rsidRPr="001338FA" w:rsidRDefault="00154A8F" w:rsidP="008547C5">
            <w:pPr>
              <w:spacing w:after="60" w:line="360" w:lineRule="auto"/>
              <w:rPr>
                <w:sz w:val="24"/>
                <w:szCs w:val="24"/>
              </w:rPr>
            </w:pPr>
          </w:p>
        </w:tc>
        <w:tc>
          <w:tcPr>
            <w:tcW w:w="5211" w:type="dxa"/>
          </w:tcPr>
          <w:p w:rsidR="00154A8F" w:rsidRPr="001338FA" w:rsidRDefault="00C84231" w:rsidP="00C84231">
            <w:pPr>
              <w:spacing w:after="60" w:line="360" w:lineRule="auto"/>
              <w:jc w:val="right"/>
              <w:rPr>
                <w:sz w:val="24"/>
                <w:szCs w:val="24"/>
              </w:rPr>
            </w:pPr>
            <w:r w:rsidRPr="001338FA">
              <w:rPr>
                <w:sz w:val="24"/>
                <w:szCs w:val="24"/>
              </w:rPr>
              <w:t>А.П.Алексина</w:t>
            </w:r>
          </w:p>
        </w:tc>
      </w:tr>
    </w:tbl>
    <w:p w:rsidR="00782B70" w:rsidRPr="001338FA" w:rsidRDefault="00782B70" w:rsidP="00C60CF1">
      <w:pPr>
        <w:jc w:val="both"/>
        <w:rPr>
          <w:sz w:val="24"/>
          <w:szCs w:val="24"/>
        </w:rPr>
      </w:pPr>
    </w:p>
    <w:sectPr w:rsidR="00782B70" w:rsidRPr="001338FA" w:rsidSect="001E58C0">
      <w:headerReference w:type="even" r:id="rId13"/>
      <w:headerReference w:type="default" r:id="rId14"/>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11B" w:rsidRDefault="00B4011B">
      <w:r>
        <w:separator/>
      </w:r>
    </w:p>
  </w:endnote>
  <w:endnote w:type="continuationSeparator" w:id="1">
    <w:p w:rsidR="00B4011B" w:rsidRDefault="00B40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11B" w:rsidRDefault="00B4011B">
      <w:r>
        <w:separator/>
      </w:r>
    </w:p>
  </w:footnote>
  <w:footnote w:type="continuationSeparator" w:id="1">
    <w:p w:rsidR="00B4011B" w:rsidRDefault="00B40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F3" w:rsidRDefault="00C02503" w:rsidP="008E7D00">
    <w:pPr>
      <w:pStyle w:val="ab"/>
      <w:framePr w:wrap="around" w:vAnchor="text" w:hAnchor="margin" w:xAlign="center" w:y="1"/>
      <w:rPr>
        <w:rStyle w:val="ac"/>
      </w:rPr>
    </w:pPr>
    <w:r>
      <w:rPr>
        <w:rStyle w:val="ac"/>
      </w:rPr>
      <w:fldChar w:fldCharType="begin"/>
    </w:r>
    <w:r w:rsidR="00FA1EF3">
      <w:rPr>
        <w:rStyle w:val="ac"/>
      </w:rPr>
      <w:instrText xml:space="preserve">PAGE  </w:instrText>
    </w:r>
    <w:r>
      <w:rPr>
        <w:rStyle w:val="ac"/>
      </w:rPr>
      <w:fldChar w:fldCharType="end"/>
    </w:r>
  </w:p>
  <w:p w:rsidR="00FA1EF3" w:rsidRDefault="00FA1EF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F3" w:rsidRDefault="00C02503" w:rsidP="008E7D00">
    <w:pPr>
      <w:pStyle w:val="ab"/>
      <w:framePr w:wrap="around" w:vAnchor="text" w:hAnchor="page" w:x="6202" w:y="361"/>
      <w:rPr>
        <w:rStyle w:val="ac"/>
      </w:rPr>
    </w:pPr>
    <w:r>
      <w:rPr>
        <w:rStyle w:val="ac"/>
      </w:rPr>
      <w:fldChar w:fldCharType="begin"/>
    </w:r>
    <w:r w:rsidR="00FA1EF3">
      <w:rPr>
        <w:rStyle w:val="ac"/>
      </w:rPr>
      <w:instrText xml:space="preserve">PAGE  </w:instrText>
    </w:r>
    <w:r>
      <w:rPr>
        <w:rStyle w:val="ac"/>
      </w:rPr>
      <w:fldChar w:fldCharType="separate"/>
    </w:r>
    <w:r w:rsidR="002E6E05">
      <w:rPr>
        <w:rStyle w:val="ac"/>
        <w:noProof/>
      </w:rPr>
      <w:t>4</w:t>
    </w:r>
    <w:r>
      <w:rPr>
        <w:rStyle w:val="ac"/>
      </w:rPr>
      <w:fldChar w:fldCharType="end"/>
    </w:r>
  </w:p>
  <w:p w:rsidR="00FA1EF3" w:rsidRDefault="00FA1EF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4A4F7BF2"/>
    <w:multiLevelType w:val="hybridMultilevel"/>
    <w:tmpl w:val="C3D2CF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A07BEB"/>
    <w:multiLevelType w:val="multilevel"/>
    <w:tmpl w:val="89D89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7AE2E9C"/>
    <w:multiLevelType w:val="multilevel"/>
    <w:tmpl w:val="E4AC4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2"/>
  </w:num>
  <w:num w:numId="5">
    <w:abstractNumId w:val="5"/>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54C"/>
    <w:rsid w:val="0000231D"/>
    <w:rsid w:val="00002AC3"/>
    <w:rsid w:val="00004BC8"/>
    <w:rsid w:val="00004E80"/>
    <w:rsid w:val="000051D6"/>
    <w:rsid w:val="000055D0"/>
    <w:rsid w:val="0001003C"/>
    <w:rsid w:val="00010836"/>
    <w:rsid w:val="00010A41"/>
    <w:rsid w:val="00011E06"/>
    <w:rsid w:val="00015F30"/>
    <w:rsid w:val="000210FF"/>
    <w:rsid w:val="00023B9F"/>
    <w:rsid w:val="00023E08"/>
    <w:rsid w:val="00024304"/>
    <w:rsid w:val="000248DF"/>
    <w:rsid w:val="00026055"/>
    <w:rsid w:val="00030334"/>
    <w:rsid w:val="00031C1B"/>
    <w:rsid w:val="00031F91"/>
    <w:rsid w:val="000329D2"/>
    <w:rsid w:val="00032E16"/>
    <w:rsid w:val="00034D80"/>
    <w:rsid w:val="00034FE9"/>
    <w:rsid w:val="0003512C"/>
    <w:rsid w:val="00035600"/>
    <w:rsid w:val="000428B9"/>
    <w:rsid w:val="00042B79"/>
    <w:rsid w:val="0004462D"/>
    <w:rsid w:val="00044DD1"/>
    <w:rsid w:val="00044FA9"/>
    <w:rsid w:val="00046C57"/>
    <w:rsid w:val="0005033C"/>
    <w:rsid w:val="00050882"/>
    <w:rsid w:val="00050EC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4C9E"/>
    <w:rsid w:val="00080C38"/>
    <w:rsid w:val="000820B3"/>
    <w:rsid w:val="000843B5"/>
    <w:rsid w:val="00085D05"/>
    <w:rsid w:val="00086392"/>
    <w:rsid w:val="00090318"/>
    <w:rsid w:val="00090954"/>
    <w:rsid w:val="00091A69"/>
    <w:rsid w:val="000927C7"/>
    <w:rsid w:val="00093D52"/>
    <w:rsid w:val="00095BD9"/>
    <w:rsid w:val="000978DC"/>
    <w:rsid w:val="00097AC4"/>
    <w:rsid w:val="000A1C9D"/>
    <w:rsid w:val="000A21C2"/>
    <w:rsid w:val="000A2A4E"/>
    <w:rsid w:val="000A31A8"/>
    <w:rsid w:val="000A4067"/>
    <w:rsid w:val="000A5607"/>
    <w:rsid w:val="000B04B9"/>
    <w:rsid w:val="000B13C2"/>
    <w:rsid w:val="000B19BC"/>
    <w:rsid w:val="000B41B9"/>
    <w:rsid w:val="000B451A"/>
    <w:rsid w:val="000B649A"/>
    <w:rsid w:val="000B656E"/>
    <w:rsid w:val="000C04BB"/>
    <w:rsid w:val="000C0781"/>
    <w:rsid w:val="000C08D9"/>
    <w:rsid w:val="000C109A"/>
    <w:rsid w:val="000C1802"/>
    <w:rsid w:val="000C2FE0"/>
    <w:rsid w:val="000C4730"/>
    <w:rsid w:val="000C5B62"/>
    <w:rsid w:val="000C60DB"/>
    <w:rsid w:val="000C6BA3"/>
    <w:rsid w:val="000C7239"/>
    <w:rsid w:val="000C733E"/>
    <w:rsid w:val="000D0FAA"/>
    <w:rsid w:val="000E0D03"/>
    <w:rsid w:val="000E11F2"/>
    <w:rsid w:val="000E126C"/>
    <w:rsid w:val="000E1600"/>
    <w:rsid w:val="000E2BF6"/>
    <w:rsid w:val="000E3CB9"/>
    <w:rsid w:val="000E3EBF"/>
    <w:rsid w:val="000E465C"/>
    <w:rsid w:val="000E4E50"/>
    <w:rsid w:val="000E4FA4"/>
    <w:rsid w:val="000E68E2"/>
    <w:rsid w:val="000F1C88"/>
    <w:rsid w:val="000F41E0"/>
    <w:rsid w:val="000F53ED"/>
    <w:rsid w:val="000F587D"/>
    <w:rsid w:val="000F7053"/>
    <w:rsid w:val="000F72B3"/>
    <w:rsid w:val="0010179A"/>
    <w:rsid w:val="00101B36"/>
    <w:rsid w:val="00104532"/>
    <w:rsid w:val="001055A3"/>
    <w:rsid w:val="001057D5"/>
    <w:rsid w:val="0010586C"/>
    <w:rsid w:val="00106021"/>
    <w:rsid w:val="001067D3"/>
    <w:rsid w:val="001069BE"/>
    <w:rsid w:val="001073F9"/>
    <w:rsid w:val="001105A8"/>
    <w:rsid w:val="001124E2"/>
    <w:rsid w:val="00112628"/>
    <w:rsid w:val="00113715"/>
    <w:rsid w:val="00114633"/>
    <w:rsid w:val="0011618B"/>
    <w:rsid w:val="001179EA"/>
    <w:rsid w:val="00120624"/>
    <w:rsid w:val="001215DF"/>
    <w:rsid w:val="00122C14"/>
    <w:rsid w:val="0012391A"/>
    <w:rsid w:val="001242BA"/>
    <w:rsid w:val="00124561"/>
    <w:rsid w:val="001256C3"/>
    <w:rsid w:val="00126F5A"/>
    <w:rsid w:val="00130F7A"/>
    <w:rsid w:val="001315C4"/>
    <w:rsid w:val="00131B43"/>
    <w:rsid w:val="00131DF0"/>
    <w:rsid w:val="001338FA"/>
    <w:rsid w:val="001342C7"/>
    <w:rsid w:val="00134DAA"/>
    <w:rsid w:val="00134DD6"/>
    <w:rsid w:val="001350B5"/>
    <w:rsid w:val="00135183"/>
    <w:rsid w:val="001357EB"/>
    <w:rsid w:val="00135EB9"/>
    <w:rsid w:val="00136407"/>
    <w:rsid w:val="00136DAE"/>
    <w:rsid w:val="00137D95"/>
    <w:rsid w:val="00140D3B"/>
    <w:rsid w:val="001414F4"/>
    <w:rsid w:val="0014453F"/>
    <w:rsid w:val="0014498A"/>
    <w:rsid w:val="00145FDC"/>
    <w:rsid w:val="0014601D"/>
    <w:rsid w:val="001465AE"/>
    <w:rsid w:val="00146E16"/>
    <w:rsid w:val="00151A1C"/>
    <w:rsid w:val="00151B87"/>
    <w:rsid w:val="00154A8F"/>
    <w:rsid w:val="001561E8"/>
    <w:rsid w:val="00157026"/>
    <w:rsid w:val="001640B7"/>
    <w:rsid w:val="00164149"/>
    <w:rsid w:val="00164152"/>
    <w:rsid w:val="001652DB"/>
    <w:rsid w:val="001657CF"/>
    <w:rsid w:val="001658BB"/>
    <w:rsid w:val="00166811"/>
    <w:rsid w:val="0017053D"/>
    <w:rsid w:val="001726DD"/>
    <w:rsid w:val="00172F17"/>
    <w:rsid w:val="001748D7"/>
    <w:rsid w:val="0017535C"/>
    <w:rsid w:val="001755F8"/>
    <w:rsid w:val="00176157"/>
    <w:rsid w:val="00177EBE"/>
    <w:rsid w:val="001803D0"/>
    <w:rsid w:val="0018419F"/>
    <w:rsid w:val="00184F80"/>
    <w:rsid w:val="00186EA6"/>
    <w:rsid w:val="00190483"/>
    <w:rsid w:val="0019089D"/>
    <w:rsid w:val="00192E14"/>
    <w:rsid w:val="00193D2A"/>
    <w:rsid w:val="001945D4"/>
    <w:rsid w:val="0019509F"/>
    <w:rsid w:val="001953F0"/>
    <w:rsid w:val="001954E1"/>
    <w:rsid w:val="0019608C"/>
    <w:rsid w:val="001A0A0D"/>
    <w:rsid w:val="001A1AB0"/>
    <w:rsid w:val="001A2A48"/>
    <w:rsid w:val="001A359A"/>
    <w:rsid w:val="001A3A86"/>
    <w:rsid w:val="001A3DA9"/>
    <w:rsid w:val="001B031D"/>
    <w:rsid w:val="001B04ED"/>
    <w:rsid w:val="001B0E4D"/>
    <w:rsid w:val="001B1F73"/>
    <w:rsid w:val="001B367B"/>
    <w:rsid w:val="001B4359"/>
    <w:rsid w:val="001B4A30"/>
    <w:rsid w:val="001B57E1"/>
    <w:rsid w:val="001B65F3"/>
    <w:rsid w:val="001B6EC7"/>
    <w:rsid w:val="001B7092"/>
    <w:rsid w:val="001B73A5"/>
    <w:rsid w:val="001C04F9"/>
    <w:rsid w:val="001C1343"/>
    <w:rsid w:val="001C1A10"/>
    <w:rsid w:val="001C22B0"/>
    <w:rsid w:val="001C239C"/>
    <w:rsid w:val="001C26AF"/>
    <w:rsid w:val="001C4062"/>
    <w:rsid w:val="001C6499"/>
    <w:rsid w:val="001C68D2"/>
    <w:rsid w:val="001C76BB"/>
    <w:rsid w:val="001D0850"/>
    <w:rsid w:val="001D14A8"/>
    <w:rsid w:val="001D1BC6"/>
    <w:rsid w:val="001D24A2"/>
    <w:rsid w:val="001D4A66"/>
    <w:rsid w:val="001D6E91"/>
    <w:rsid w:val="001D71DC"/>
    <w:rsid w:val="001E1E83"/>
    <w:rsid w:val="001E205F"/>
    <w:rsid w:val="001E2EBF"/>
    <w:rsid w:val="001E3236"/>
    <w:rsid w:val="001E5240"/>
    <w:rsid w:val="001E58C0"/>
    <w:rsid w:val="001E637A"/>
    <w:rsid w:val="001E689D"/>
    <w:rsid w:val="001E715A"/>
    <w:rsid w:val="001F0CA9"/>
    <w:rsid w:val="001F1FB7"/>
    <w:rsid w:val="001F2397"/>
    <w:rsid w:val="001F23F4"/>
    <w:rsid w:val="001F3055"/>
    <w:rsid w:val="001F4FDB"/>
    <w:rsid w:val="001F7789"/>
    <w:rsid w:val="00201B53"/>
    <w:rsid w:val="00202CE5"/>
    <w:rsid w:val="00203CAB"/>
    <w:rsid w:val="00203CC8"/>
    <w:rsid w:val="00205373"/>
    <w:rsid w:val="00205C6D"/>
    <w:rsid w:val="00205CF1"/>
    <w:rsid w:val="00206221"/>
    <w:rsid w:val="002075C2"/>
    <w:rsid w:val="00212F11"/>
    <w:rsid w:val="00213318"/>
    <w:rsid w:val="00213D3C"/>
    <w:rsid w:val="0021457C"/>
    <w:rsid w:val="002150E1"/>
    <w:rsid w:val="002152D6"/>
    <w:rsid w:val="002161C0"/>
    <w:rsid w:val="00217799"/>
    <w:rsid w:val="0022042F"/>
    <w:rsid w:val="00220D50"/>
    <w:rsid w:val="002216A5"/>
    <w:rsid w:val="002217AC"/>
    <w:rsid w:val="002222FC"/>
    <w:rsid w:val="00223F11"/>
    <w:rsid w:val="00225716"/>
    <w:rsid w:val="00226895"/>
    <w:rsid w:val="002277DD"/>
    <w:rsid w:val="00230D3E"/>
    <w:rsid w:val="002314EF"/>
    <w:rsid w:val="002328F4"/>
    <w:rsid w:val="00234763"/>
    <w:rsid w:val="002372F2"/>
    <w:rsid w:val="0024017A"/>
    <w:rsid w:val="00240D62"/>
    <w:rsid w:val="00242FFB"/>
    <w:rsid w:val="002463B0"/>
    <w:rsid w:val="002474A0"/>
    <w:rsid w:val="00250310"/>
    <w:rsid w:val="00250648"/>
    <w:rsid w:val="00252B5E"/>
    <w:rsid w:val="00252C0B"/>
    <w:rsid w:val="002531FD"/>
    <w:rsid w:val="0025415A"/>
    <w:rsid w:val="002543B5"/>
    <w:rsid w:val="00260472"/>
    <w:rsid w:val="0026305B"/>
    <w:rsid w:val="00263D36"/>
    <w:rsid w:val="00264087"/>
    <w:rsid w:val="002650FB"/>
    <w:rsid w:val="00270ABF"/>
    <w:rsid w:val="00270B56"/>
    <w:rsid w:val="002750BA"/>
    <w:rsid w:val="00277126"/>
    <w:rsid w:val="00277684"/>
    <w:rsid w:val="00280104"/>
    <w:rsid w:val="00280D53"/>
    <w:rsid w:val="00280D7A"/>
    <w:rsid w:val="002814F5"/>
    <w:rsid w:val="0028190E"/>
    <w:rsid w:val="00281AD4"/>
    <w:rsid w:val="00283912"/>
    <w:rsid w:val="002845C2"/>
    <w:rsid w:val="0028485E"/>
    <w:rsid w:val="00285470"/>
    <w:rsid w:val="00287138"/>
    <w:rsid w:val="00287412"/>
    <w:rsid w:val="0028759E"/>
    <w:rsid w:val="00287A55"/>
    <w:rsid w:val="00287B85"/>
    <w:rsid w:val="0029010B"/>
    <w:rsid w:val="00290B44"/>
    <w:rsid w:val="00290E1E"/>
    <w:rsid w:val="00291DF3"/>
    <w:rsid w:val="002954C5"/>
    <w:rsid w:val="0029648E"/>
    <w:rsid w:val="0029685C"/>
    <w:rsid w:val="002A0584"/>
    <w:rsid w:val="002A0672"/>
    <w:rsid w:val="002A07ED"/>
    <w:rsid w:val="002A0FE0"/>
    <w:rsid w:val="002A0FFB"/>
    <w:rsid w:val="002A1969"/>
    <w:rsid w:val="002A340B"/>
    <w:rsid w:val="002A3F88"/>
    <w:rsid w:val="002A40CF"/>
    <w:rsid w:val="002A52E2"/>
    <w:rsid w:val="002A6B78"/>
    <w:rsid w:val="002B1F49"/>
    <w:rsid w:val="002B450F"/>
    <w:rsid w:val="002B7FCB"/>
    <w:rsid w:val="002C1887"/>
    <w:rsid w:val="002C1B1F"/>
    <w:rsid w:val="002C1C4E"/>
    <w:rsid w:val="002C2A2B"/>
    <w:rsid w:val="002C4EC0"/>
    <w:rsid w:val="002D0712"/>
    <w:rsid w:val="002D2AD3"/>
    <w:rsid w:val="002D4927"/>
    <w:rsid w:val="002D5670"/>
    <w:rsid w:val="002D5809"/>
    <w:rsid w:val="002D5CBC"/>
    <w:rsid w:val="002D79D9"/>
    <w:rsid w:val="002E0181"/>
    <w:rsid w:val="002E0294"/>
    <w:rsid w:val="002E122C"/>
    <w:rsid w:val="002E1281"/>
    <w:rsid w:val="002E18B9"/>
    <w:rsid w:val="002E2405"/>
    <w:rsid w:val="002E5EFC"/>
    <w:rsid w:val="002E60C2"/>
    <w:rsid w:val="002E6E05"/>
    <w:rsid w:val="002E7783"/>
    <w:rsid w:val="002E779B"/>
    <w:rsid w:val="002E7BF6"/>
    <w:rsid w:val="002F192F"/>
    <w:rsid w:val="002F3A9B"/>
    <w:rsid w:val="002F45ED"/>
    <w:rsid w:val="002F48BF"/>
    <w:rsid w:val="002F4FCE"/>
    <w:rsid w:val="002F5EAE"/>
    <w:rsid w:val="002F7F2F"/>
    <w:rsid w:val="003000E8"/>
    <w:rsid w:val="00300C67"/>
    <w:rsid w:val="0031070C"/>
    <w:rsid w:val="0031133E"/>
    <w:rsid w:val="003144D0"/>
    <w:rsid w:val="00314D82"/>
    <w:rsid w:val="00315F5B"/>
    <w:rsid w:val="003161F2"/>
    <w:rsid w:val="00316704"/>
    <w:rsid w:val="003176F4"/>
    <w:rsid w:val="00317BFD"/>
    <w:rsid w:val="003205C4"/>
    <w:rsid w:val="00320DF0"/>
    <w:rsid w:val="00321DA1"/>
    <w:rsid w:val="00323C33"/>
    <w:rsid w:val="00324066"/>
    <w:rsid w:val="00324A04"/>
    <w:rsid w:val="00325451"/>
    <w:rsid w:val="003255F0"/>
    <w:rsid w:val="0032582B"/>
    <w:rsid w:val="00330DDA"/>
    <w:rsid w:val="00330E37"/>
    <w:rsid w:val="003310A5"/>
    <w:rsid w:val="00333624"/>
    <w:rsid w:val="0033385F"/>
    <w:rsid w:val="0033598C"/>
    <w:rsid w:val="0034001C"/>
    <w:rsid w:val="00340DBD"/>
    <w:rsid w:val="00341686"/>
    <w:rsid w:val="00341F18"/>
    <w:rsid w:val="00342166"/>
    <w:rsid w:val="00342870"/>
    <w:rsid w:val="0034379C"/>
    <w:rsid w:val="00347CFA"/>
    <w:rsid w:val="00350792"/>
    <w:rsid w:val="0035293E"/>
    <w:rsid w:val="003565CD"/>
    <w:rsid w:val="00357529"/>
    <w:rsid w:val="003579DF"/>
    <w:rsid w:val="00360863"/>
    <w:rsid w:val="00360DBD"/>
    <w:rsid w:val="00364778"/>
    <w:rsid w:val="0036645A"/>
    <w:rsid w:val="0037136E"/>
    <w:rsid w:val="003716B4"/>
    <w:rsid w:val="00372CE4"/>
    <w:rsid w:val="00373B2B"/>
    <w:rsid w:val="00375FF1"/>
    <w:rsid w:val="0037624E"/>
    <w:rsid w:val="00376EBD"/>
    <w:rsid w:val="00377474"/>
    <w:rsid w:val="0038240D"/>
    <w:rsid w:val="00382CF2"/>
    <w:rsid w:val="00385553"/>
    <w:rsid w:val="0038586D"/>
    <w:rsid w:val="003864D2"/>
    <w:rsid w:val="00386918"/>
    <w:rsid w:val="00386C07"/>
    <w:rsid w:val="003900E8"/>
    <w:rsid w:val="003927CE"/>
    <w:rsid w:val="003941E8"/>
    <w:rsid w:val="00394680"/>
    <w:rsid w:val="00396CAA"/>
    <w:rsid w:val="003973CC"/>
    <w:rsid w:val="003A0D33"/>
    <w:rsid w:val="003A22A9"/>
    <w:rsid w:val="003A26B9"/>
    <w:rsid w:val="003A3084"/>
    <w:rsid w:val="003A3114"/>
    <w:rsid w:val="003A3A3F"/>
    <w:rsid w:val="003A408C"/>
    <w:rsid w:val="003A4C1A"/>
    <w:rsid w:val="003A5BB1"/>
    <w:rsid w:val="003A6102"/>
    <w:rsid w:val="003A7EA7"/>
    <w:rsid w:val="003B1A93"/>
    <w:rsid w:val="003B2BBF"/>
    <w:rsid w:val="003B543D"/>
    <w:rsid w:val="003B554D"/>
    <w:rsid w:val="003B75FE"/>
    <w:rsid w:val="003B7E35"/>
    <w:rsid w:val="003B7E87"/>
    <w:rsid w:val="003C13A3"/>
    <w:rsid w:val="003C18DD"/>
    <w:rsid w:val="003C2800"/>
    <w:rsid w:val="003C2E61"/>
    <w:rsid w:val="003C3395"/>
    <w:rsid w:val="003C6593"/>
    <w:rsid w:val="003D0083"/>
    <w:rsid w:val="003D2206"/>
    <w:rsid w:val="003D27A4"/>
    <w:rsid w:val="003D2EE4"/>
    <w:rsid w:val="003D37CD"/>
    <w:rsid w:val="003D382F"/>
    <w:rsid w:val="003D3A90"/>
    <w:rsid w:val="003D3FC8"/>
    <w:rsid w:val="003D7982"/>
    <w:rsid w:val="003E0365"/>
    <w:rsid w:val="003E0A8C"/>
    <w:rsid w:val="003E0BB2"/>
    <w:rsid w:val="003E300C"/>
    <w:rsid w:val="003E366E"/>
    <w:rsid w:val="003E4B4B"/>
    <w:rsid w:val="003E5421"/>
    <w:rsid w:val="003E5BEB"/>
    <w:rsid w:val="003E6251"/>
    <w:rsid w:val="003E72DD"/>
    <w:rsid w:val="003E7C3D"/>
    <w:rsid w:val="003F29B6"/>
    <w:rsid w:val="003F2DE7"/>
    <w:rsid w:val="003F3E75"/>
    <w:rsid w:val="003F3F18"/>
    <w:rsid w:val="003F5255"/>
    <w:rsid w:val="003F724F"/>
    <w:rsid w:val="00400BC0"/>
    <w:rsid w:val="00400DCA"/>
    <w:rsid w:val="0040103F"/>
    <w:rsid w:val="004012C2"/>
    <w:rsid w:val="00404B6A"/>
    <w:rsid w:val="00404C3B"/>
    <w:rsid w:val="00410789"/>
    <w:rsid w:val="004107A8"/>
    <w:rsid w:val="00413FB9"/>
    <w:rsid w:val="004141FF"/>
    <w:rsid w:val="004143AC"/>
    <w:rsid w:val="00414A91"/>
    <w:rsid w:val="00415747"/>
    <w:rsid w:val="00415C60"/>
    <w:rsid w:val="004167F6"/>
    <w:rsid w:val="00416B62"/>
    <w:rsid w:val="00417097"/>
    <w:rsid w:val="00420803"/>
    <w:rsid w:val="004220F2"/>
    <w:rsid w:val="00424B8E"/>
    <w:rsid w:val="0042501B"/>
    <w:rsid w:val="00430740"/>
    <w:rsid w:val="00431A85"/>
    <w:rsid w:val="004326DD"/>
    <w:rsid w:val="004336BF"/>
    <w:rsid w:val="00433806"/>
    <w:rsid w:val="0043671D"/>
    <w:rsid w:val="004376AF"/>
    <w:rsid w:val="00440B6E"/>
    <w:rsid w:val="00444FAC"/>
    <w:rsid w:val="0044677B"/>
    <w:rsid w:val="004478CD"/>
    <w:rsid w:val="00450EF1"/>
    <w:rsid w:val="0045100D"/>
    <w:rsid w:val="00451B9D"/>
    <w:rsid w:val="00451D9D"/>
    <w:rsid w:val="0046039C"/>
    <w:rsid w:val="004606CB"/>
    <w:rsid w:val="00463A30"/>
    <w:rsid w:val="004645AB"/>
    <w:rsid w:val="00465975"/>
    <w:rsid w:val="00465C4B"/>
    <w:rsid w:val="00466CB0"/>
    <w:rsid w:val="00466FB1"/>
    <w:rsid w:val="004674F6"/>
    <w:rsid w:val="004702F4"/>
    <w:rsid w:val="0047121D"/>
    <w:rsid w:val="00471225"/>
    <w:rsid w:val="00471470"/>
    <w:rsid w:val="00471812"/>
    <w:rsid w:val="00471E6F"/>
    <w:rsid w:val="00474F45"/>
    <w:rsid w:val="00475EBE"/>
    <w:rsid w:val="0047641A"/>
    <w:rsid w:val="004772DC"/>
    <w:rsid w:val="00477844"/>
    <w:rsid w:val="0048071D"/>
    <w:rsid w:val="00480C1D"/>
    <w:rsid w:val="004823DA"/>
    <w:rsid w:val="00482CF4"/>
    <w:rsid w:val="004843E1"/>
    <w:rsid w:val="00486E28"/>
    <w:rsid w:val="004874E0"/>
    <w:rsid w:val="004901FE"/>
    <w:rsid w:val="004913AD"/>
    <w:rsid w:val="00491C2B"/>
    <w:rsid w:val="00495AB4"/>
    <w:rsid w:val="0049613C"/>
    <w:rsid w:val="004A07B1"/>
    <w:rsid w:val="004A15C9"/>
    <w:rsid w:val="004A1691"/>
    <w:rsid w:val="004A1BC8"/>
    <w:rsid w:val="004A664F"/>
    <w:rsid w:val="004A6945"/>
    <w:rsid w:val="004A6D7F"/>
    <w:rsid w:val="004A77CB"/>
    <w:rsid w:val="004B049C"/>
    <w:rsid w:val="004B0A2C"/>
    <w:rsid w:val="004B0DFD"/>
    <w:rsid w:val="004B1DD8"/>
    <w:rsid w:val="004B5086"/>
    <w:rsid w:val="004C34BC"/>
    <w:rsid w:val="004C39CA"/>
    <w:rsid w:val="004C3B9C"/>
    <w:rsid w:val="004C3ED3"/>
    <w:rsid w:val="004C4474"/>
    <w:rsid w:val="004C49EA"/>
    <w:rsid w:val="004C4C7A"/>
    <w:rsid w:val="004C5228"/>
    <w:rsid w:val="004C583B"/>
    <w:rsid w:val="004C6F5F"/>
    <w:rsid w:val="004D1082"/>
    <w:rsid w:val="004D19BB"/>
    <w:rsid w:val="004D25DB"/>
    <w:rsid w:val="004D272F"/>
    <w:rsid w:val="004D3880"/>
    <w:rsid w:val="004D4B36"/>
    <w:rsid w:val="004D60C6"/>
    <w:rsid w:val="004D68D2"/>
    <w:rsid w:val="004E170E"/>
    <w:rsid w:val="004E5F84"/>
    <w:rsid w:val="004E63EA"/>
    <w:rsid w:val="004E6828"/>
    <w:rsid w:val="004E7D4E"/>
    <w:rsid w:val="004F0001"/>
    <w:rsid w:val="004F1B04"/>
    <w:rsid w:val="004F300A"/>
    <w:rsid w:val="004F38DF"/>
    <w:rsid w:val="004F715B"/>
    <w:rsid w:val="004F78CF"/>
    <w:rsid w:val="00501F32"/>
    <w:rsid w:val="005030AA"/>
    <w:rsid w:val="00503D67"/>
    <w:rsid w:val="00503DE8"/>
    <w:rsid w:val="005050D0"/>
    <w:rsid w:val="00506A20"/>
    <w:rsid w:val="0051053F"/>
    <w:rsid w:val="00512958"/>
    <w:rsid w:val="005140B9"/>
    <w:rsid w:val="00515292"/>
    <w:rsid w:val="00516597"/>
    <w:rsid w:val="00516905"/>
    <w:rsid w:val="00520DF5"/>
    <w:rsid w:val="005215D2"/>
    <w:rsid w:val="005226ED"/>
    <w:rsid w:val="00522812"/>
    <w:rsid w:val="0052346F"/>
    <w:rsid w:val="005236A2"/>
    <w:rsid w:val="00524995"/>
    <w:rsid w:val="00524FC3"/>
    <w:rsid w:val="00525333"/>
    <w:rsid w:val="005300D1"/>
    <w:rsid w:val="00530BFC"/>
    <w:rsid w:val="00530DED"/>
    <w:rsid w:val="00532910"/>
    <w:rsid w:val="00536D00"/>
    <w:rsid w:val="00537AA7"/>
    <w:rsid w:val="00540F63"/>
    <w:rsid w:val="00541804"/>
    <w:rsid w:val="00542B98"/>
    <w:rsid w:val="00542DAD"/>
    <w:rsid w:val="005436B8"/>
    <w:rsid w:val="00545210"/>
    <w:rsid w:val="00545F57"/>
    <w:rsid w:val="005462BA"/>
    <w:rsid w:val="00546C45"/>
    <w:rsid w:val="005513B3"/>
    <w:rsid w:val="00553912"/>
    <w:rsid w:val="00560720"/>
    <w:rsid w:val="00560BFC"/>
    <w:rsid w:val="00560FCB"/>
    <w:rsid w:val="00562BB0"/>
    <w:rsid w:val="005644AC"/>
    <w:rsid w:val="005652B8"/>
    <w:rsid w:val="0057129D"/>
    <w:rsid w:val="00571D12"/>
    <w:rsid w:val="00573293"/>
    <w:rsid w:val="0057436B"/>
    <w:rsid w:val="00575177"/>
    <w:rsid w:val="00575242"/>
    <w:rsid w:val="00577706"/>
    <w:rsid w:val="005803CC"/>
    <w:rsid w:val="00582B3A"/>
    <w:rsid w:val="00583B6B"/>
    <w:rsid w:val="005873D6"/>
    <w:rsid w:val="00590CAC"/>
    <w:rsid w:val="0059135E"/>
    <w:rsid w:val="00591674"/>
    <w:rsid w:val="00591A94"/>
    <w:rsid w:val="00592391"/>
    <w:rsid w:val="00592D09"/>
    <w:rsid w:val="00593A08"/>
    <w:rsid w:val="0059427D"/>
    <w:rsid w:val="00595171"/>
    <w:rsid w:val="0059745A"/>
    <w:rsid w:val="005A0B60"/>
    <w:rsid w:val="005A3453"/>
    <w:rsid w:val="005A5892"/>
    <w:rsid w:val="005A7146"/>
    <w:rsid w:val="005A7432"/>
    <w:rsid w:val="005A7E56"/>
    <w:rsid w:val="005B31DC"/>
    <w:rsid w:val="005B38DA"/>
    <w:rsid w:val="005B3A45"/>
    <w:rsid w:val="005B3A80"/>
    <w:rsid w:val="005B3D1D"/>
    <w:rsid w:val="005B3FB1"/>
    <w:rsid w:val="005B40F0"/>
    <w:rsid w:val="005B5799"/>
    <w:rsid w:val="005B6E42"/>
    <w:rsid w:val="005B7801"/>
    <w:rsid w:val="005B79BA"/>
    <w:rsid w:val="005B7E31"/>
    <w:rsid w:val="005C0071"/>
    <w:rsid w:val="005C0693"/>
    <w:rsid w:val="005C373A"/>
    <w:rsid w:val="005C5353"/>
    <w:rsid w:val="005C69EB"/>
    <w:rsid w:val="005D0353"/>
    <w:rsid w:val="005D2157"/>
    <w:rsid w:val="005D22DB"/>
    <w:rsid w:val="005D31B9"/>
    <w:rsid w:val="005D6730"/>
    <w:rsid w:val="005D7554"/>
    <w:rsid w:val="005D7E3D"/>
    <w:rsid w:val="005E54C0"/>
    <w:rsid w:val="005E5CD0"/>
    <w:rsid w:val="005F03C3"/>
    <w:rsid w:val="005F05F5"/>
    <w:rsid w:val="005F1DE5"/>
    <w:rsid w:val="005F3198"/>
    <w:rsid w:val="005F3B8B"/>
    <w:rsid w:val="005F4DA0"/>
    <w:rsid w:val="005F7A42"/>
    <w:rsid w:val="00600A68"/>
    <w:rsid w:val="00600F2B"/>
    <w:rsid w:val="006014AC"/>
    <w:rsid w:val="00601CDD"/>
    <w:rsid w:val="0060210A"/>
    <w:rsid w:val="0060291A"/>
    <w:rsid w:val="00603F78"/>
    <w:rsid w:val="00605535"/>
    <w:rsid w:val="0060599C"/>
    <w:rsid w:val="0060683B"/>
    <w:rsid w:val="00606E2A"/>
    <w:rsid w:val="006114E2"/>
    <w:rsid w:val="00611592"/>
    <w:rsid w:val="006125F8"/>
    <w:rsid w:val="006126FD"/>
    <w:rsid w:val="00613C88"/>
    <w:rsid w:val="00614F1E"/>
    <w:rsid w:val="00616C2F"/>
    <w:rsid w:val="006175B1"/>
    <w:rsid w:val="0061760C"/>
    <w:rsid w:val="0062160E"/>
    <w:rsid w:val="00621757"/>
    <w:rsid w:val="00621EB3"/>
    <w:rsid w:val="00623F1A"/>
    <w:rsid w:val="00624159"/>
    <w:rsid w:val="00624515"/>
    <w:rsid w:val="00625A90"/>
    <w:rsid w:val="00631CE8"/>
    <w:rsid w:val="00633164"/>
    <w:rsid w:val="00633D75"/>
    <w:rsid w:val="00635782"/>
    <w:rsid w:val="0064068E"/>
    <w:rsid w:val="0064112C"/>
    <w:rsid w:val="0064159F"/>
    <w:rsid w:val="006417D6"/>
    <w:rsid w:val="00642746"/>
    <w:rsid w:val="00642BC5"/>
    <w:rsid w:val="006439EE"/>
    <w:rsid w:val="006439F9"/>
    <w:rsid w:val="00644455"/>
    <w:rsid w:val="00644EBE"/>
    <w:rsid w:val="00644EFC"/>
    <w:rsid w:val="006450F8"/>
    <w:rsid w:val="00646333"/>
    <w:rsid w:val="00651D8A"/>
    <w:rsid w:val="0065490F"/>
    <w:rsid w:val="00654F1D"/>
    <w:rsid w:val="00655564"/>
    <w:rsid w:val="006556E7"/>
    <w:rsid w:val="0065582D"/>
    <w:rsid w:val="00655D5E"/>
    <w:rsid w:val="006578B1"/>
    <w:rsid w:val="00657B16"/>
    <w:rsid w:val="006617AD"/>
    <w:rsid w:val="00662FCD"/>
    <w:rsid w:val="0066369A"/>
    <w:rsid w:val="00663AEB"/>
    <w:rsid w:val="00663D71"/>
    <w:rsid w:val="006645BF"/>
    <w:rsid w:val="00664F89"/>
    <w:rsid w:val="0066610C"/>
    <w:rsid w:val="006710D4"/>
    <w:rsid w:val="00671129"/>
    <w:rsid w:val="0067208A"/>
    <w:rsid w:val="006726E7"/>
    <w:rsid w:val="006729C8"/>
    <w:rsid w:val="006749AD"/>
    <w:rsid w:val="006758A9"/>
    <w:rsid w:val="00675E95"/>
    <w:rsid w:val="00676B2A"/>
    <w:rsid w:val="00676D89"/>
    <w:rsid w:val="00681720"/>
    <w:rsid w:val="00681A35"/>
    <w:rsid w:val="00681C78"/>
    <w:rsid w:val="0068272E"/>
    <w:rsid w:val="00682DA5"/>
    <w:rsid w:val="0068526B"/>
    <w:rsid w:val="00687098"/>
    <w:rsid w:val="0068754B"/>
    <w:rsid w:val="0068761D"/>
    <w:rsid w:val="00690D80"/>
    <w:rsid w:val="0069261A"/>
    <w:rsid w:val="00692B6E"/>
    <w:rsid w:val="00693837"/>
    <w:rsid w:val="00694B19"/>
    <w:rsid w:val="00695264"/>
    <w:rsid w:val="006953BC"/>
    <w:rsid w:val="006957CB"/>
    <w:rsid w:val="006A2497"/>
    <w:rsid w:val="006A4299"/>
    <w:rsid w:val="006A4D0E"/>
    <w:rsid w:val="006A576F"/>
    <w:rsid w:val="006A5FD8"/>
    <w:rsid w:val="006A6478"/>
    <w:rsid w:val="006A75D3"/>
    <w:rsid w:val="006B01A0"/>
    <w:rsid w:val="006B0805"/>
    <w:rsid w:val="006B201E"/>
    <w:rsid w:val="006B3276"/>
    <w:rsid w:val="006B346A"/>
    <w:rsid w:val="006B4070"/>
    <w:rsid w:val="006B4AFE"/>
    <w:rsid w:val="006B5B2E"/>
    <w:rsid w:val="006C030B"/>
    <w:rsid w:val="006C17A3"/>
    <w:rsid w:val="006C2872"/>
    <w:rsid w:val="006C63C2"/>
    <w:rsid w:val="006D0FC9"/>
    <w:rsid w:val="006D2209"/>
    <w:rsid w:val="006D3321"/>
    <w:rsid w:val="006D370F"/>
    <w:rsid w:val="006D54A2"/>
    <w:rsid w:val="006D70BC"/>
    <w:rsid w:val="006E3E23"/>
    <w:rsid w:val="006E65F6"/>
    <w:rsid w:val="006E6DD1"/>
    <w:rsid w:val="006E731E"/>
    <w:rsid w:val="006F32D7"/>
    <w:rsid w:val="006F3B19"/>
    <w:rsid w:val="006F4120"/>
    <w:rsid w:val="006F7230"/>
    <w:rsid w:val="006F7B8B"/>
    <w:rsid w:val="00701643"/>
    <w:rsid w:val="00703116"/>
    <w:rsid w:val="0070360D"/>
    <w:rsid w:val="007037B0"/>
    <w:rsid w:val="00703B60"/>
    <w:rsid w:val="00703DBD"/>
    <w:rsid w:val="007054F4"/>
    <w:rsid w:val="00706CA3"/>
    <w:rsid w:val="00711FAB"/>
    <w:rsid w:val="007128C4"/>
    <w:rsid w:val="007129FF"/>
    <w:rsid w:val="0071310F"/>
    <w:rsid w:val="00714B95"/>
    <w:rsid w:val="0071646A"/>
    <w:rsid w:val="00716C87"/>
    <w:rsid w:val="00720972"/>
    <w:rsid w:val="00722B96"/>
    <w:rsid w:val="007236DD"/>
    <w:rsid w:val="00724850"/>
    <w:rsid w:val="007258AD"/>
    <w:rsid w:val="00725FA7"/>
    <w:rsid w:val="00726FBF"/>
    <w:rsid w:val="007335C3"/>
    <w:rsid w:val="00733C1F"/>
    <w:rsid w:val="00736EF1"/>
    <w:rsid w:val="007411C1"/>
    <w:rsid w:val="00742266"/>
    <w:rsid w:val="00742F86"/>
    <w:rsid w:val="00746C70"/>
    <w:rsid w:val="0075173E"/>
    <w:rsid w:val="00752675"/>
    <w:rsid w:val="00753312"/>
    <w:rsid w:val="00753462"/>
    <w:rsid w:val="00753D35"/>
    <w:rsid w:val="007564A5"/>
    <w:rsid w:val="007564F7"/>
    <w:rsid w:val="00756734"/>
    <w:rsid w:val="0075793E"/>
    <w:rsid w:val="00757DA7"/>
    <w:rsid w:val="00760AA3"/>
    <w:rsid w:val="00760B1F"/>
    <w:rsid w:val="0076200B"/>
    <w:rsid w:val="007623D8"/>
    <w:rsid w:val="007649D4"/>
    <w:rsid w:val="00765290"/>
    <w:rsid w:val="00765621"/>
    <w:rsid w:val="00770C06"/>
    <w:rsid w:val="007724E3"/>
    <w:rsid w:val="007731D7"/>
    <w:rsid w:val="007743F6"/>
    <w:rsid w:val="0077441E"/>
    <w:rsid w:val="007768B2"/>
    <w:rsid w:val="00780831"/>
    <w:rsid w:val="007817F1"/>
    <w:rsid w:val="00782B70"/>
    <w:rsid w:val="00782C9B"/>
    <w:rsid w:val="0078335F"/>
    <w:rsid w:val="0078337C"/>
    <w:rsid w:val="00784075"/>
    <w:rsid w:val="007900D7"/>
    <w:rsid w:val="00790678"/>
    <w:rsid w:val="007908FB"/>
    <w:rsid w:val="0079199E"/>
    <w:rsid w:val="00792CF0"/>
    <w:rsid w:val="0079340E"/>
    <w:rsid w:val="007934DD"/>
    <w:rsid w:val="00794477"/>
    <w:rsid w:val="00794925"/>
    <w:rsid w:val="00794FE2"/>
    <w:rsid w:val="00795EC2"/>
    <w:rsid w:val="007966FB"/>
    <w:rsid w:val="007970AE"/>
    <w:rsid w:val="007973A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277E"/>
    <w:rsid w:val="007D289D"/>
    <w:rsid w:val="007D2C14"/>
    <w:rsid w:val="007D53CB"/>
    <w:rsid w:val="007D5DB6"/>
    <w:rsid w:val="007D637E"/>
    <w:rsid w:val="007E0A5A"/>
    <w:rsid w:val="007E3514"/>
    <w:rsid w:val="007E398F"/>
    <w:rsid w:val="007E4004"/>
    <w:rsid w:val="007E4258"/>
    <w:rsid w:val="007E4370"/>
    <w:rsid w:val="007E5EDD"/>
    <w:rsid w:val="007E62F9"/>
    <w:rsid w:val="007E79CC"/>
    <w:rsid w:val="007E7D15"/>
    <w:rsid w:val="007F0A05"/>
    <w:rsid w:val="007F1EE3"/>
    <w:rsid w:val="007F4BE0"/>
    <w:rsid w:val="007F5B47"/>
    <w:rsid w:val="007F5E4A"/>
    <w:rsid w:val="007F7829"/>
    <w:rsid w:val="007F7F9C"/>
    <w:rsid w:val="0080006C"/>
    <w:rsid w:val="00800D73"/>
    <w:rsid w:val="008016AA"/>
    <w:rsid w:val="0080344A"/>
    <w:rsid w:val="00804CBB"/>
    <w:rsid w:val="008051E3"/>
    <w:rsid w:val="008071C7"/>
    <w:rsid w:val="0081223C"/>
    <w:rsid w:val="00812E0C"/>
    <w:rsid w:val="008134C6"/>
    <w:rsid w:val="00814D2E"/>
    <w:rsid w:val="008150A1"/>
    <w:rsid w:val="00817D48"/>
    <w:rsid w:val="00820307"/>
    <w:rsid w:val="00820749"/>
    <w:rsid w:val="00820946"/>
    <w:rsid w:val="00825805"/>
    <w:rsid w:val="008262B5"/>
    <w:rsid w:val="008263D4"/>
    <w:rsid w:val="00830327"/>
    <w:rsid w:val="0083376D"/>
    <w:rsid w:val="00834B06"/>
    <w:rsid w:val="00835945"/>
    <w:rsid w:val="008362EB"/>
    <w:rsid w:val="00837411"/>
    <w:rsid w:val="00840DED"/>
    <w:rsid w:val="0084115A"/>
    <w:rsid w:val="00842A97"/>
    <w:rsid w:val="00843CC7"/>
    <w:rsid w:val="00843D93"/>
    <w:rsid w:val="008448E1"/>
    <w:rsid w:val="00846D1B"/>
    <w:rsid w:val="0084770C"/>
    <w:rsid w:val="00851779"/>
    <w:rsid w:val="00853EE9"/>
    <w:rsid w:val="008542FA"/>
    <w:rsid w:val="008547C5"/>
    <w:rsid w:val="0085549B"/>
    <w:rsid w:val="0085720E"/>
    <w:rsid w:val="00857D6F"/>
    <w:rsid w:val="00857E5A"/>
    <w:rsid w:val="008634C4"/>
    <w:rsid w:val="00865059"/>
    <w:rsid w:val="00865829"/>
    <w:rsid w:val="008678AC"/>
    <w:rsid w:val="00870CA4"/>
    <w:rsid w:val="008715D0"/>
    <w:rsid w:val="008715D9"/>
    <w:rsid w:val="008729DE"/>
    <w:rsid w:val="00873357"/>
    <w:rsid w:val="0087465A"/>
    <w:rsid w:val="0087477F"/>
    <w:rsid w:val="00874BED"/>
    <w:rsid w:val="00875B7B"/>
    <w:rsid w:val="0087679A"/>
    <w:rsid w:val="00877CD1"/>
    <w:rsid w:val="00877D16"/>
    <w:rsid w:val="008818C1"/>
    <w:rsid w:val="00881D06"/>
    <w:rsid w:val="008822DB"/>
    <w:rsid w:val="008825A9"/>
    <w:rsid w:val="00882681"/>
    <w:rsid w:val="0088460D"/>
    <w:rsid w:val="008873F6"/>
    <w:rsid w:val="008905DF"/>
    <w:rsid w:val="008906D5"/>
    <w:rsid w:val="0089288E"/>
    <w:rsid w:val="00893409"/>
    <w:rsid w:val="00893740"/>
    <w:rsid w:val="0089442F"/>
    <w:rsid w:val="00896A4B"/>
    <w:rsid w:val="008A1FD2"/>
    <w:rsid w:val="008A294A"/>
    <w:rsid w:val="008A29D2"/>
    <w:rsid w:val="008A3057"/>
    <w:rsid w:val="008A3E2F"/>
    <w:rsid w:val="008A62BC"/>
    <w:rsid w:val="008A7A5E"/>
    <w:rsid w:val="008B0C13"/>
    <w:rsid w:val="008B4485"/>
    <w:rsid w:val="008B45BE"/>
    <w:rsid w:val="008B4660"/>
    <w:rsid w:val="008B4F0B"/>
    <w:rsid w:val="008B5A47"/>
    <w:rsid w:val="008B68A1"/>
    <w:rsid w:val="008C0143"/>
    <w:rsid w:val="008C2BD5"/>
    <w:rsid w:val="008C2E71"/>
    <w:rsid w:val="008C3908"/>
    <w:rsid w:val="008C3AF2"/>
    <w:rsid w:val="008C3F26"/>
    <w:rsid w:val="008C63CB"/>
    <w:rsid w:val="008C674D"/>
    <w:rsid w:val="008C6C8F"/>
    <w:rsid w:val="008D06A4"/>
    <w:rsid w:val="008D0E9D"/>
    <w:rsid w:val="008D187F"/>
    <w:rsid w:val="008D1B48"/>
    <w:rsid w:val="008D2E8A"/>
    <w:rsid w:val="008D5176"/>
    <w:rsid w:val="008D6523"/>
    <w:rsid w:val="008E0A20"/>
    <w:rsid w:val="008E1133"/>
    <w:rsid w:val="008E2923"/>
    <w:rsid w:val="008E3DB9"/>
    <w:rsid w:val="008E608D"/>
    <w:rsid w:val="008E6205"/>
    <w:rsid w:val="008E6492"/>
    <w:rsid w:val="008E6C1C"/>
    <w:rsid w:val="008E7227"/>
    <w:rsid w:val="008E795D"/>
    <w:rsid w:val="008E7BAC"/>
    <w:rsid w:val="008E7D00"/>
    <w:rsid w:val="008F0355"/>
    <w:rsid w:val="008F0858"/>
    <w:rsid w:val="008F2245"/>
    <w:rsid w:val="008F4B51"/>
    <w:rsid w:val="008F4F2B"/>
    <w:rsid w:val="008F6B8B"/>
    <w:rsid w:val="008F79BA"/>
    <w:rsid w:val="00900435"/>
    <w:rsid w:val="00900BFD"/>
    <w:rsid w:val="00901962"/>
    <w:rsid w:val="00901D82"/>
    <w:rsid w:val="0090489C"/>
    <w:rsid w:val="0090682A"/>
    <w:rsid w:val="00906870"/>
    <w:rsid w:val="00910BC6"/>
    <w:rsid w:val="00911367"/>
    <w:rsid w:val="00912521"/>
    <w:rsid w:val="00912987"/>
    <w:rsid w:val="00912ED8"/>
    <w:rsid w:val="00913153"/>
    <w:rsid w:val="00914964"/>
    <w:rsid w:val="00915BBA"/>
    <w:rsid w:val="009160E3"/>
    <w:rsid w:val="00916B64"/>
    <w:rsid w:val="00916E74"/>
    <w:rsid w:val="00921E62"/>
    <w:rsid w:val="009231E8"/>
    <w:rsid w:val="00923E09"/>
    <w:rsid w:val="00925BDB"/>
    <w:rsid w:val="00925E26"/>
    <w:rsid w:val="00927CD8"/>
    <w:rsid w:val="009307CB"/>
    <w:rsid w:val="0093287D"/>
    <w:rsid w:val="0093307D"/>
    <w:rsid w:val="00933AA4"/>
    <w:rsid w:val="0093406E"/>
    <w:rsid w:val="009344BD"/>
    <w:rsid w:val="0093591C"/>
    <w:rsid w:val="00942DF4"/>
    <w:rsid w:val="009442E3"/>
    <w:rsid w:val="00951DCD"/>
    <w:rsid w:val="00952019"/>
    <w:rsid w:val="00953056"/>
    <w:rsid w:val="009540C4"/>
    <w:rsid w:val="009603A5"/>
    <w:rsid w:val="00960453"/>
    <w:rsid w:val="00960AC2"/>
    <w:rsid w:val="009618B8"/>
    <w:rsid w:val="00961A7E"/>
    <w:rsid w:val="009648E0"/>
    <w:rsid w:val="00965A16"/>
    <w:rsid w:val="009663B7"/>
    <w:rsid w:val="00966A09"/>
    <w:rsid w:val="00970F73"/>
    <w:rsid w:val="009722EB"/>
    <w:rsid w:val="0097238B"/>
    <w:rsid w:val="00972A0D"/>
    <w:rsid w:val="00972A44"/>
    <w:rsid w:val="0097575E"/>
    <w:rsid w:val="00976A42"/>
    <w:rsid w:val="00980276"/>
    <w:rsid w:val="00980356"/>
    <w:rsid w:val="0098113E"/>
    <w:rsid w:val="00981317"/>
    <w:rsid w:val="0098158A"/>
    <w:rsid w:val="00981861"/>
    <w:rsid w:val="00982AC8"/>
    <w:rsid w:val="00982C86"/>
    <w:rsid w:val="00982E58"/>
    <w:rsid w:val="00983E81"/>
    <w:rsid w:val="0098411D"/>
    <w:rsid w:val="00985487"/>
    <w:rsid w:val="009871FC"/>
    <w:rsid w:val="0099082B"/>
    <w:rsid w:val="009917AB"/>
    <w:rsid w:val="009926E3"/>
    <w:rsid w:val="0099313C"/>
    <w:rsid w:val="0099682B"/>
    <w:rsid w:val="00997901"/>
    <w:rsid w:val="009A2E79"/>
    <w:rsid w:val="009A5449"/>
    <w:rsid w:val="009A5A86"/>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D12F3"/>
    <w:rsid w:val="009D13FD"/>
    <w:rsid w:val="009D190F"/>
    <w:rsid w:val="009D283A"/>
    <w:rsid w:val="009D43AE"/>
    <w:rsid w:val="009D5DBF"/>
    <w:rsid w:val="009D6048"/>
    <w:rsid w:val="009D7E21"/>
    <w:rsid w:val="009E03C5"/>
    <w:rsid w:val="009E05D6"/>
    <w:rsid w:val="009E0764"/>
    <w:rsid w:val="009E0A56"/>
    <w:rsid w:val="009E1C7B"/>
    <w:rsid w:val="009E3E6C"/>
    <w:rsid w:val="009E411B"/>
    <w:rsid w:val="009E52DD"/>
    <w:rsid w:val="009E7B37"/>
    <w:rsid w:val="009E7D3D"/>
    <w:rsid w:val="009E7E1E"/>
    <w:rsid w:val="009F0243"/>
    <w:rsid w:val="009F1022"/>
    <w:rsid w:val="009F17B9"/>
    <w:rsid w:val="009F20AB"/>
    <w:rsid w:val="009F22C8"/>
    <w:rsid w:val="009F4537"/>
    <w:rsid w:val="009F54F9"/>
    <w:rsid w:val="009F693C"/>
    <w:rsid w:val="00A0493B"/>
    <w:rsid w:val="00A0546D"/>
    <w:rsid w:val="00A108DC"/>
    <w:rsid w:val="00A10AC6"/>
    <w:rsid w:val="00A10E3D"/>
    <w:rsid w:val="00A14C82"/>
    <w:rsid w:val="00A15D9A"/>
    <w:rsid w:val="00A170DC"/>
    <w:rsid w:val="00A201CC"/>
    <w:rsid w:val="00A20D16"/>
    <w:rsid w:val="00A21D53"/>
    <w:rsid w:val="00A2690C"/>
    <w:rsid w:val="00A27406"/>
    <w:rsid w:val="00A33E7A"/>
    <w:rsid w:val="00A34108"/>
    <w:rsid w:val="00A346EB"/>
    <w:rsid w:val="00A37ADC"/>
    <w:rsid w:val="00A37F77"/>
    <w:rsid w:val="00A41459"/>
    <w:rsid w:val="00A42CEB"/>
    <w:rsid w:val="00A44F6E"/>
    <w:rsid w:val="00A47EB9"/>
    <w:rsid w:val="00A5324D"/>
    <w:rsid w:val="00A53DF6"/>
    <w:rsid w:val="00A5462D"/>
    <w:rsid w:val="00A55999"/>
    <w:rsid w:val="00A561BB"/>
    <w:rsid w:val="00A60210"/>
    <w:rsid w:val="00A60A32"/>
    <w:rsid w:val="00A61B48"/>
    <w:rsid w:val="00A648F8"/>
    <w:rsid w:val="00A6593F"/>
    <w:rsid w:val="00A65C59"/>
    <w:rsid w:val="00A65D3F"/>
    <w:rsid w:val="00A6639D"/>
    <w:rsid w:val="00A66E1D"/>
    <w:rsid w:val="00A67564"/>
    <w:rsid w:val="00A71555"/>
    <w:rsid w:val="00A7189B"/>
    <w:rsid w:val="00A725DE"/>
    <w:rsid w:val="00A733E4"/>
    <w:rsid w:val="00A74E08"/>
    <w:rsid w:val="00A7641A"/>
    <w:rsid w:val="00A80936"/>
    <w:rsid w:val="00A81475"/>
    <w:rsid w:val="00A82F44"/>
    <w:rsid w:val="00A8342D"/>
    <w:rsid w:val="00A84EE7"/>
    <w:rsid w:val="00A85180"/>
    <w:rsid w:val="00A862B7"/>
    <w:rsid w:val="00A909AC"/>
    <w:rsid w:val="00A919E3"/>
    <w:rsid w:val="00A92F6F"/>
    <w:rsid w:val="00A93CAE"/>
    <w:rsid w:val="00A96413"/>
    <w:rsid w:val="00A97F21"/>
    <w:rsid w:val="00AA181C"/>
    <w:rsid w:val="00AA1945"/>
    <w:rsid w:val="00AA3F39"/>
    <w:rsid w:val="00AA5927"/>
    <w:rsid w:val="00AA5EB5"/>
    <w:rsid w:val="00AA5F1A"/>
    <w:rsid w:val="00AB0012"/>
    <w:rsid w:val="00AB0341"/>
    <w:rsid w:val="00AB1317"/>
    <w:rsid w:val="00AB1821"/>
    <w:rsid w:val="00AB287B"/>
    <w:rsid w:val="00AB29CB"/>
    <w:rsid w:val="00AB5022"/>
    <w:rsid w:val="00AB50E1"/>
    <w:rsid w:val="00AB6010"/>
    <w:rsid w:val="00AB6CD2"/>
    <w:rsid w:val="00AC645E"/>
    <w:rsid w:val="00AC7BDD"/>
    <w:rsid w:val="00AD0D52"/>
    <w:rsid w:val="00AD3CAE"/>
    <w:rsid w:val="00AD5CD6"/>
    <w:rsid w:val="00AD6AFB"/>
    <w:rsid w:val="00AD6C09"/>
    <w:rsid w:val="00AD7A30"/>
    <w:rsid w:val="00AD7B18"/>
    <w:rsid w:val="00AE0584"/>
    <w:rsid w:val="00AE1A97"/>
    <w:rsid w:val="00AE2794"/>
    <w:rsid w:val="00AE2C6F"/>
    <w:rsid w:val="00AE3CAE"/>
    <w:rsid w:val="00AE4E8A"/>
    <w:rsid w:val="00AE4EAE"/>
    <w:rsid w:val="00AE69F8"/>
    <w:rsid w:val="00AE78FE"/>
    <w:rsid w:val="00AF3FEA"/>
    <w:rsid w:val="00AF5571"/>
    <w:rsid w:val="00AF562F"/>
    <w:rsid w:val="00AF7B0E"/>
    <w:rsid w:val="00B0199D"/>
    <w:rsid w:val="00B02450"/>
    <w:rsid w:val="00B03590"/>
    <w:rsid w:val="00B05A9C"/>
    <w:rsid w:val="00B0662C"/>
    <w:rsid w:val="00B071A9"/>
    <w:rsid w:val="00B07638"/>
    <w:rsid w:val="00B07CDF"/>
    <w:rsid w:val="00B10257"/>
    <w:rsid w:val="00B1031D"/>
    <w:rsid w:val="00B11115"/>
    <w:rsid w:val="00B11C18"/>
    <w:rsid w:val="00B14FB3"/>
    <w:rsid w:val="00B17B60"/>
    <w:rsid w:val="00B17C34"/>
    <w:rsid w:val="00B200A3"/>
    <w:rsid w:val="00B214F2"/>
    <w:rsid w:val="00B23AFF"/>
    <w:rsid w:val="00B24AB7"/>
    <w:rsid w:val="00B267EF"/>
    <w:rsid w:val="00B27E28"/>
    <w:rsid w:val="00B310F9"/>
    <w:rsid w:val="00B32B89"/>
    <w:rsid w:val="00B32D7B"/>
    <w:rsid w:val="00B33385"/>
    <w:rsid w:val="00B338DC"/>
    <w:rsid w:val="00B35A35"/>
    <w:rsid w:val="00B35AFA"/>
    <w:rsid w:val="00B36097"/>
    <w:rsid w:val="00B36A21"/>
    <w:rsid w:val="00B36BE2"/>
    <w:rsid w:val="00B379D6"/>
    <w:rsid w:val="00B4011B"/>
    <w:rsid w:val="00B40F07"/>
    <w:rsid w:val="00B414F4"/>
    <w:rsid w:val="00B41BB7"/>
    <w:rsid w:val="00B41BD8"/>
    <w:rsid w:val="00B436FC"/>
    <w:rsid w:val="00B447AA"/>
    <w:rsid w:val="00B45405"/>
    <w:rsid w:val="00B46065"/>
    <w:rsid w:val="00B46B54"/>
    <w:rsid w:val="00B474DA"/>
    <w:rsid w:val="00B51EDE"/>
    <w:rsid w:val="00B5315D"/>
    <w:rsid w:val="00B5389F"/>
    <w:rsid w:val="00B53F63"/>
    <w:rsid w:val="00B568D5"/>
    <w:rsid w:val="00B56DE5"/>
    <w:rsid w:val="00B57FA5"/>
    <w:rsid w:val="00B6191B"/>
    <w:rsid w:val="00B66E79"/>
    <w:rsid w:val="00B671A9"/>
    <w:rsid w:val="00B70888"/>
    <w:rsid w:val="00B730F9"/>
    <w:rsid w:val="00B74FF0"/>
    <w:rsid w:val="00B75D23"/>
    <w:rsid w:val="00B770FE"/>
    <w:rsid w:val="00B7768D"/>
    <w:rsid w:val="00B80029"/>
    <w:rsid w:val="00B806C8"/>
    <w:rsid w:val="00B8244E"/>
    <w:rsid w:val="00B835BF"/>
    <w:rsid w:val="00B852B2"/>
    <w:rsid w:val="00B866ED"/>
    <w:rsid w:val="00B86F96"/>
    <w:rsid w:val="00B87BB3"/>
    <w:rsid w:val="00B87FA6"/>
    <w:rsid w:val="00B901D4"/>
    <w:rsid w:val="00B91550"/>
    <w:rsid w:val="00B917AA"/>
    <w:rsid w:val="00B9183E"/>
    <w:rsid w:val="00B92A49"/>
    <w:rsid w:val="00B92DEB"/>
    <w:rsid w:val="00B955DD"/>
    <w:rsid w:val="00B97552"/>
    <w:rsid w:val="00BA06E2"/>
    <w:rsid w:val="00BA0993"/>
    <w:rsid w:val="00BA1CF9"/>
    <w:rsid w:val="00BA2062"/>
    <w:rsid w:val="00BA5436"/>
    <w:rsid w:val="00BA785D"/>
    <w:rsid w:val="00BA78DB"/>
    <w:rsid w:val="00BB0F17"/>
    <w:rsid w:val="00BB2F75"/>
    <w:rsid w:val="00BB3531"/>
    <w:rsid w:val="00BB3B5A"/>
    <w:rsid w:val="00BB3BD5"/>
    <w:rsid w:val="00BB3BF6"/>
    <w:rsid w:val="00BB7EEE"/>
    <w:rsid w:val="00BC1782"/>
    <w:rsid w:val="00BC17D3"/>
    <w:rsid w:val="00BC1885"/>
    <w:rsid w:val="00BC1E43"/>
    <w:rsid w:val="00BC4A20"/>
    <w:rsid w:val="00BD0255"/>
    <w:rsid w:val="00BD20A5"/>
    <w:rsid w:val="00BD4383"/>
    <w:rsid w:val="00BD70F8"/>
    <w:rsid w:val="00BD7AB4"/>
    <w:rsid w:val="00BE16F1"/>
    <w:rsid w:val="00BE1F02"/>
    <w:rsid w:val="00BE33B4"/>
    <w:rsid w:val="00BE45C0"/>
    <w:rsid w:val="00BE60D2"/>
    <w:rsid w:val="00BF1941"/>
    <w:rsid w:val="00BF20BE"/>
    <w:rsid w:val="00BF2588"/>
    <w:rsid w:val="00BF4AA3"/>
    <w:rsid w:val="00BF4B26"/>
    <w:rsid w:val="00BF4E8F"/>
    <w:rsid w:val="00BF67DE"/>
    <w:rsid w:val="00BF768A"/>
    <w:rsid w:val="00C014B4"/>
    <w:rsid w:val="00C018F3"/>
    <w:rsid w:val="00C02503"/>
    <w:rsid w:val="00C025F8"/>
    <w:rsid w:val="00C035BE"/>
    <w:rsid w:val="00C06CF5"/>
    <w:rsid w:val="00C06F9E"/>
    <w:rsid w:val="00C07401"/>
    <w:rsid w:val="00C10C06"/>
    <w:rsid w:val="00C12DBC"/>
    <w:rsid w:val="00C13349"/>
    <w:rsid w:val="00C13744"/>
    <w:rsid w:val="00C14418"/>
    <w:rsid w:val="00C14F72"/>
    <w:rsid w:val="00C153E4"/>
    <w:rsid w:val="00C1655D"/>
    <w:rsid w:val="00C17986"/>
    <w:rsid w:val="00C22F29"/>
    <w:rsid w:val="00C24C7D"/>
    <w:rsid w:val="00C2528D"/>
    <w:rsid w:val="00C253E6"/>
    <w:rsid w:val="00C2568C"/>
    <w:rsid w:val="00C2743B"/>
    <w:rsid w:val="00C30657"/>
    <w:rsid w:val="00C31FE1"/>
    <w:rsid w:val="00C32144"/>
    <w:rsid w:val="00C32A1D"/>
    <w:rsid w:val="00C32DB6"/>
    <w:rsid w:val="00C3537F"/>
    <w:rsid w:val="00C40424"/>
    <w:rsid w:val="00C405A4"/>
    <w:rsid w:val="00C41508"/>
    <w:rsid w:val="00C41879"/>
    <w:rsid w:val="00C44640"/>
    <w:rsid w:val="00C44C95"/>
    <w:rsid w:val="00C4580A"/>
    <w:rsid w:val="00C50BA3"/>
    <w:rsid w:val="00C5239F"/>
    <w:rsid w:val="00C52FFE"/>
    <w:rsid w:val="00C53B1C"/>
    <w:rsid w:val="00C547B8"/>
    <w:rsid w:val="00C5497E"/>
    <w:rsid w:val="00C55971"/>
    <w:rsid w:val="00C60CF1"/>
    <w:rsid w:val="00C6119A"/>
    <w:rsid w:val="00C61689"/>
    <w:rsid w:val="00C61A17"/>
    <w:rsid w:val="00C665D1"/>
    <w:rsid w:val="00C66626"/>
    <w:rsid w:val="00C66F5E"/>
    <w:rsid w:val="00C677D9"/>
    <w:rsid w:val="00C70D64"/>
    <w:rsid w:val="00C7158E"/>
    <w:rsid w:val="00C71C66"/>
    <w:rsid w:val="00C71CFC"/>
    <w:rsid w:val="00C7490A"/>
    <w:rsid w:val="00C760FC"/>
    <w:rsid w:val="00C779F8"/>
    <w:rsid w:val="00C81F45"/>
    <w:rsid w:val="00C825FC"/>
    <w:rsid w:val="00C826E6"/>
    <w:rsid w:val="00C84231"/>
    <w:rsid w:val="00C842BD"/>
    <w:rsid w:val="00C86976"/>
    <w:rsid w:val="00C87748"/>
    <w:rsid w:val="00C878A9"/>
    <w:rsid w:val="00C879FD"/>
    <w:rsid w:val="00C91C69"/>
    <w:rsid w:val="00C91CCD"/>
    <w:rsid w:val="00C9583B"/>
    <w:rsid w:val="00CA1FA3"/>
    <w:rsid w:val="00CA3812"/>
    <w:rsid w:val="00CA47BB"/>
    <w:rsid w:val="00CA4B74"/>
    <w:rsid w:val="00CA68A1"/>
    <w:rsid w:val="00CA74B2"/>
    <w:rsid w:val="00CB2B76"/>
    <w:rsid w:val="00CB429E"/>
    <w:rsid w:val="00CB6D68"/>
    <w:rsid w:val="00CB7620"/>
    <w:rsid w:val="00CB7808"/>
    <w:rsid w:val="00CC31E7"/>
    <w:rsid w:val="00CC5272"/>
    <w:rsid w:val="00CC5978"/>
    <w:rsid w:val="00CC66D4"/>
    <w:rsid w:val="00CD01AC"/>
    <w:rsid w:val="00CD2EE2"/>
    <w:rsid w:val="00CD3D24"/>
    <w:rsid w:val="00CD421B"/>
    <w:rsid w:val="00CD43EB"/>
    <w:rsid w:val="00CD4C33"/>
    <w:rsid w:val="00CD5541"/>
    <w:rsid w:val="00CD58BF"/>
    <w:rsid w:val="00CD6799"/>
    <w:rsid w:val="00CD7B67"/>
    <w:rsid w:val="00CE05E8"/>
    <w:rsid w:val="00CE07EF"/>
    <w:rsid w:val="00CE400E"/>
    <w:rsid w:val="00CE5110"/>
    <w:rsid w:val="00CE5A58"/>
    <w:rsid w:val="00CE5E4E"/>
    <w:rsid w:val="00CE69D7"/>
    <w:rsid w:val="00CE769F"/>
    <w:rsid w:val="00CF0410"/>
    <w:rsid w:val="00CF0D53"/>
    <w:rsid w:val="00CF15CB"/>
    <w:rsid w:val="00CF313C"/>
    <w:rsid w:val="00CF5C12"/>
    <w:rsid w:val="00CF6C4B"/>
    <w:rsid w:val="00D00CC5"/>
    <w:rsid w:val="00D017A1"/>
    <w:rsid w:val="00D04068"/>
    <w:rsid w:val="00D0428F"/>
    <w:rsid w:val="00D049E1"/>
    <w:rsid w:val="00D05FA5"/>
    <w:rsid w:val="00D070F2"/>
    <w:rsid w:val="00D075D6"/>
    <w:rsid w:val="00D0769B"/>
    <w:rsid w:val="00D10D05"/>
    <w:rsid w:val="00D10E04"/>
    <w:rsid w:val="00D118A8"/>
    <w:rsid w:val="00D11DB3"/>
    <w:rsid w:val="00D129CD"/>
    <w:rsid w:val="00D14DC6"/>
    <w:rsid w:val="00D16FBB"/>
    <w:rsid w:val="00D176A4"/>
    <w:rsid w:val="00D2189A"/>
    <w:rsid w:val="00D2222D"/>
    <w:rsid w:val="00D23AC5"/>
    <w:rsid w:val="00D24BC3"/>
    <w:rsid w:val="00D263A8"/>
    <w:rsid w:val="00D27772"/>
    <w:rsid w:val="00D31BF6"/>
    <w:rsid w:val="00D32D97"/>
    <w:rsid w:val="00D347B2"/>
    <w:rsid w:val="00D3688E"/>
    <w:rsid w:val="00D36987"/>
    <w:rsid w:val="00D36F3A"/>
    <w:rsid w:val="00D37A36"/>
    <w:rsid w:val="00D37D74"/>
    <w:rsid w:val="00D4190A"/>
    <w:rsid w:val="00D436EE"/>
    <w:rsid w:val="00D43E51"/>
    <w:rsid w:val="00D44265"/>
    <w:rsid w:val="00D446BA"/>
    <w:rsid w:val="00D465F3"/>
    <w:rsid w:val="00D46A92"/>
    <w:rsid w:val="00D50CEF"/>
    <w:rsid w:val="00D50FB2"/>
    <w:rsid w:val="00D52AA5"/>
    <w:rsid w:val="00D5533D"/>
    <w:rsid w:val="00D5538F"/>
    <w:rsid w:val="00D5605F"/>
    <w:rsid w:val="00D5621D"/>
    <w:rsid w:val="00D57C9C"/>
    <w:rsid w:val="00D62249"/>
    <w:rsid w:val="00D62AF5"/>
    <w:rsid w:val="00D66553"/>
    <w:rsid w:val="00D667B7"/>
    <w:rsid w:val="00D67ED8"/>
    <w:rsid w:val="00D67F59"/>
    <w:rsid w:val="00D708BF"/>
    <w:rsid w:val="00D71FB2"/>
    <w:rsid w:val="00D7226C"/>
    <w:rsid w:val="00D72CE3"/>
    <w:rsid w:val="00D75228"/>
    <w:rsid w:val="00D8112E"/>
    <w:rsid w:val="00D818C3"/>
    <w:rsid w:val="00D82B73"/>
    <w:rsid w:val="00D8498C"/>
    <w:rsid w:val="00D84B8D"/>
    <w:rsid w:val="00D861B4"/>
    <w:rsid w:val="00D90C11"/>
    <w:rsid w:val="00D92663"/>
    <w:rsid w:val="00D93201"/>
    <w:rsid w:val="00D93A5E"/>
    <w:rsid w:val="00D944E1"/>
    <w:rsid w:val="00D958A5"/>
    <w:rsid w:val="00D97DED"/>
    <w:rsid w:val="00DA0837"/>
    <w:rsid w:val="00DA1505"/>
    <w:rsid w:val="00DA3304"/>
    <w:rsid w:val="00DA3EA5"/>
    <w:rsid w:val="00DA4CC4"/>
    <w:rsid w:val="00DA4D48"/>
    <w:rsid w:val="00DA5056"/>
    <w:rsid w:val="00DA5506"/>
    <w:rsid w:val="00DA6BD0"/>
    <w:rsid w:val="00DA7B94"/>
    <w:rsid w:val="00DB1695"/>
    <w:rsid w:val="00DB1CFE"/>
    <w:rsid w:val="00DB3134"/>
    <w:rsid w:val="00DB3ABF"/>
    <w:rsid w:val="00DB3DAF"/>
    <w:rsid w:val="00DB498D"/>
    <w:rsid w:val="00DC014A"/>
    <w:rsid w:val="00DC1C3A"/>
    <w:rsid w:val="00DC4380"/>
    <w:rsid w:val="00DC4594"/>
    <w:rsid w:val="00DC51E9"/>
    <w:rsid w:val="00DC6391"/>
    <w:rsid w:val="00DC6DA2"/>
    <w:rsid w:val="00DD17FB"/>
    <w:rsid w:val="00DD2030"/>
    <w:rsid w:val="00DD2047"/>
    <w:rsid w:val="00DD3298"/>
    <w:rsid w:val="00DD759C"/>
    <w:rsid w:val="00DD7E33"/>
    <w:rsid w:val="00DE22F1"/>
    <w:rsid w:val="00DE703A"/>
    <w:rsid w:val="00DE7B2F"/>
    <w:rsid w:val="00DF0CEB"/>
    <w:rsid w:val="00DF12A6"/>
    <w:rsid w:val="00DF16BF"/>
    <w:rsid w:val="00DF22F2"/>
    <w:rsid w:val="00DF3A8D"/>
    <w:rsid w:val="00DF43EC"/>
    <w:rsid w:val="00DF5E22"/>
    <w:rsid w:val="00DF6B3B"/>
    <w:rsid w:val="00DF6EF7"/>
    <w:rsid w:val="00DF7363"/>
    <w:rsid w:val="00DF7CBA"/>
    <w:rsid w:val="00E007CE"/>
    <w:rsid w:val="00E0104F"/>
    <w:rsid w:val="00E01748"/>
    <w:rsid w:val="00E01AD1"/>
    <w:rsid w:val="00E01D58"/>
    <w:rsid w:val="00E02243"/>
    <w:rsid w:val="00E04B1A"/>
    <w:rsid w:val="00E04B9E"/>
    <w:rsid w:val="00E04D31"/>
    <w:rsid w:val="00E07BB4"/>
    <w:rsid w:val="00E103FC"/>
    <w:rsid w:val="00E105BA"/>
    <w:rsid w:val="00E1075D"/>
    <w:rsid w:val="00E11D58"/>
    <w:rsid w:val="00E15B48"/>
    <w:rsid w:val="00E179E4"/>
    <w:rsid w:val="00E20D49"/>
    <w:rsid w:val="00E21846"/>
    <w:rsid w:val="00E22856"/>
    <w:rsid w:val="00E240CB"/>
    <w:rsid w:val="00E2445C"/>
    <w:rsid w:val="00E2597F"/>
    <w:rsid w:val="00E262DA"/>
    <w:rsid w:val="00E26EEB"/>
    <w:rsid w:val="00E27B26"/>
    <w:rsid w:val="00E27B89"/>
    <w:rsid w:val="00E27DA3"/>
    <w:rsid w:val="00E32A1D"/>
    <w:rsid w:val="00E33C19"/>
    <w:rsid w:val="00E33F36"/>
    <w:rsid w:val="00E3408A"/>
    <w:rsid w:val="00E35645"/>
    <w:rsid w:val="00E365DE"/>
    <w:rsid w:val="00E42074"/>
    <w:rsid w:val="00E42642"/>
    <w:rsid w:val="00E434F1"/>
    <w:rsid w:val="00E45B0B"/>
    <w:rsid w:val="00E45F41"/>
    <w:rsid w:val="00E465D3"/>
    <w:rsid w:val="00E46A8B"/>
    <w:rsid w:val="00E503DE"/>
    <w:rsid w:val="00E51769"/>
    <w:rsid w:val="00E52006"/>
    <w:rsid w:val="00E53E95"/>
    <w:rsid w:val="00E542F6"/>
    <w:rsid w:val="00E61859"/>
    <w:rsid w:val="00E63838"/>
    <w:rsid w:val="00E656F5"/>
    <w:rsid w:val="00E667E6"/>
    <w:rsid w:val="00E71FBE"/>
    <w:rsid w:val="00E729E1"/>
    <w:rsid w:val="00E72F13"/>
    <w:rsid w:val="00E73D82"/>
    <w:rsid w:val="00E73DE4"/>
    <w:rsid w:val="00E7496D"/>
    <w:rsid w:val="00E74E2D"/>
    <w:rsid w:val="00E7688D"/>
    <w:rsid w:val="00E7778C"/>
    <w:rsid w:val="00E84D29"/>
    <w:rsid w:val="00E851DA"/>
    <w:rsid w:val="00E872A1"/>
    <w:rsid w:val="00E900E5"/>
    <w:rsid w:val="00E90CAE"/>
    <w:rsid w:val="00E91974"/>
    <w:rsid w:val="00E91F77"/>
    <w:rsid w:val="00E935FB"/>
    <w:rsid w:val="00E93FD7"/>
    <w:rsid w:val="00EA16C7"/>
    <w:rsid w:val="00EA18F7"/>
    <w:rsid w:val="00EA31A9"/>
    <w:rsid w:val="00EA3E2D"/>
    <w:rsid w:val="00EA46DF"/>
    <w:rsid w:val="00EA52D2"/>
    <w:rsid w:val="00EA61BC"/>
    <w:rsid w:val="00EA6B36"/>
    <w:rsid w:val="00EA6F67"/>
    <w:rsid w:val="00EA75A4"/>
    <w:rsid w:val="00EA7685"/>
    <w:rsid w:val="00EA7900"/>
    <w:rsid w:val="00EA7BE0"/>
    <w:rsid w:val="00EB0A59"/>
    <w:rsid w:val="00EB149F"/>
    <w:rsid w:val="00EB2523"/>
    <w:rsid w:val="00EB3293"/>
    <w:rsid w:val="00EB37F9"/>
    <w:rsid w:val="00EB3AB5"/>
    <w:rsid w:val="00EB6171"/>
    <w:rsid w:val="00EC1A82"/>
    <w:rsid w:val="00EC1F4B"/>
    <w:rsid w:val="00EC26E7"/>
    <w:rsid w:val="00EC3FCB"/>
    <w:rsid w:val="00EC7858"/>
    <w:rsid w:val="00ED08C9"/>
    <w:rsid w:val="00ED0FD6"/>
    <w:rsid w:val="00ED1F88"/>
    <w:rsid w:val="00ED21E2"/>
    <w:rsid w:val="00ED2ADD"/>
    <w:rsid w:val="00ED4B8A"/>
    <w:rsid w:val="00ED5763"/>
    <w:rsid w:val="00ED58CB"/>
    <w:rsid w:val="00ED77C4"/>
    <w:rsid w:val="00ED77D0"/>
    <w:rsid w:val="00EE0ED5"/>
    <w:rsid w:val="00EE15D3"/>
    <w:rsid w:val="00EE1DF8"/>
    <w:rsid w:val="00EE2150"/>
    <w:rsid w:val="00EE35ED"/>
    <w:rsid w:val="00EE4ABA"/>
    <w:rsid w:val="00EE5D16"/>
    <w:rsid w:val="00EF0445"/>
    <w:rsid w:val="00EF137B"/>
    <w:rsid w:val="00EF1F82"/>
    <w:rsid w:val="00EF3E39"/>
    <w:rsid w:val="00EF7C0D"/>
    <w:rsid w:val="00EF7C53"/>
    <w:rsid w:val="00F00A1D"/>
    <w:rsid w:val="00F01489"/>
    <w:rsid w:val="00F0290B"/>
    <w:rsid w:val="00F03151"/>
    <w:rsid w:val="00F05DE8"/>
    <w:rsid w:val="00F06A9D"/>
    <w:rsid w:val="00F06ABF"/>
    <w:rsid w:val="00F06D8F"/>
    <w:rsid w:val="00F105B6"/>
    <w:rsid w:val="00F10DAC"/>
    <w:rsid w:val="00F110EC"/>
    <w:rsid w:val="00F12095"/>
    <w:rsid w:val="00F134AC"/>
    <w:rsid w:val="00F1443B"/>
    <w:rsid w:val="00F14DEA"/>
    <w:rsid w:val="00F162BF"/>
    <w:rsid w:val="00F166DD"/>
    <w:rsid w:val="00F16E44"/>
    <w:rsid w:val="00F1788C"/>
    <w:rsid w:val="00F20204"/>
    <w:rsid w:val="00F20CA3"/>
    <w:rsid w:val="00F20E03"/>
    <w:rsid w:val="00F21934"/>
    <w:rsid w:val="00F22028"/>
    <w:rsid w:val="00F2338E"/>
    <w:rsid w:val="00F237DA"/>
    <w:rsid w:val="00F24D3A"/>
    <w:rsid w:val="00F24F0D"/>
    <w:rsid w:val="00F25ACF"/>
    <w:rsid w:val="00F2782D"/>
    <w:rsid w:val="00F3077C"/>
    <w:rsid w:val="00F30C57"/>
    <w:rsid w:val="00F31908"/>
    <w:rsid w:val="00F31A3F"/>
    <w:rsid w:val="00F32277"/>
    <w:rsid w:val="00F3257A"/>
    <w:rsid w:val="00F334EA"/>
    <w:rsid w:val="00F33DF4"/>
    <w:rsid w:val="00F40052"/>
    <w:rsid w:val="00F40625"/>
    <w:rsid w:val="00F40780"/>
    <w:rsid w:val="00F41442"/>
    <w:rsid w:val="00F42191"/>
    <w:rsid w:val="00F4323D"/>
    <w:rsid w:val="00F43D35"/>
    <w:rsid w:val="00F4428D"/>
    <w:rsid w:val="00F448AF"/>
    <w:rsid w:val="00F5157E"/>
    <w:rsid w:val="00F51BD4"/>
    <w:rsid w:val="00F52319"/>
    <w:rsid w:val="00F55F41"/>
    <w:rsid w:val="00F5753E"/>
    <w:rsid w:val="00F62980"/>
    <w:rsid w:val="00F637C1"/>
    <w:rsid w:val="00F643E0"/>
    <w:rsid w:val="00F6626E"/>
    <w:rsid w:val="00F6647C"/>
    <w:rsid w:val="00F66B9D"/>
    <w:rsid w:val="00F72701"/>
    <w:rsid w:val="00F76D04"/>
    <w:rsid w:val="00F77B3E"/>
    <w:rsid w:val="00F80E7C"/>
    <w:rsid w:val="00F81AE6"/>
    <w:rsid w:val="00F81CE1"/>
    <w:rsid w:val="00F82A0B"/>
    <w:rsid w:val="00F83160"/>
    <w:rsid w:val="00F83757"/>
    <w:rsid w:val="00F86F62"/>
    <w:rsid w:val="00F918B4"/>
    <w:rsid w:val="00F921D8"/>
    <w:rsid w:val="00F926EF"/>
    <w:rsid w:val="00F93836"/>
    <w:rsid w:val="00F96F19"/>
    <w:rsid w:val="00F97837"/>
    <w:rsid w:val="00F978EC"/>
    <w:rsid w:val="00FA0298"/>
    <w:rsid w:val="00FA1EF3"/>
    <w:rsid w:val="00FA22F7"/>
    <w:rsid w:val="00FA2625"/>
    <w:rsid w:val="00FA4CC3"/>
    <w:rsid w:val="00FA76FE"/>
    <w:rsid w:val="00FA7F7B"/>
    <w:rsid w:val="00FB12C8"/>
    <w:rsid w:val="00FB3967"/>
    <w:rsid w:val="00FB6AA4"/>
    <w:rsid w:val="00FB7281"/>
    <w:rsid w:val="00FB7441"/>
    <w:rsid w:val="00FB78D4"/>
    <w:rsid w:val="00FC00DD"/>
    <w:rsid w:val="00FC0845"/>
    <w:rsid w:val="00FC0ACF"/>
    <w:rsid w:val="00FC1F67"/>
    <w:rsid w:val="00FC2556"/>
    <w:rsid w:val="00FC624F"/>
    <w:rsid w:val="00FC6D03"/>
    <w:rsid w:val="00FC6F1D"/>
    <w:rsid w:val="00FD02F3"/>
    <w:rsid w:val="00FD15E8"/>
    <w:rsid w:val="00FD1ED6"/>
    <w:rsid w:val="00FD3571"/>
    <w:rsid w:val="00FD3630"/>
    <w:rsid w:val="00FD40CB"/>
    <w:rsid w:val="00FD5598"/>
    <w:rsid w:val="00FD60F8"/>
    <w:rsid w:val="00FD7B28"/>
    <w:rsid w:val="00FD7B80"/>
    <w:rsid w:val="00FE27CC"/>
    <w:rsid w:val="00FE2908"/>
    <w:rsid w:val="00FE4C7A"/>
    <w:rsid w:val="00FE63C7"/>
    <w:rsid w:val="00FE64DC"/>
    <w:rsid w:val="00FE7224"/>
    <w:rsid w:val="00FE7FFB"/>
    <w:rsid w:val="00FF11A5"/>
    <w:rsid w:val="00FF1998"/>
    <w:rsid w:val="00FF2828"/>
    <w:rsid w:val="00FF2A15"/>
    <w:rsid w:val="00FF2FC8"/>
    <w:rsid w:val="00FF4360"/>
    <w:rsid w:val="00FF438E"/>
    <w:rsid w:val="00FF5038"/>
    <w:rsid w:val="00FF57D3"/>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9D"/>
  </w:style>
  <w:style w:type="paragraph" w:styleId="1">
    <w:name w:val="heading 1"/>
    <w:basedOn w:val="a"/>
    <w:next w:val="a"/>
    <w:qFormat/>
    <w:rsid w:val="001E689D"/>
    <w:pPr>
      <w:keepNext/>
      <w:outlineLvl w:val="0"/>
    </w:pPr>
    <w:rPr>
      <w:sz w:val="32"/>
    </w:rPr>
  </w:style>
  <w:style w:type="paragraph" w:styleId="2">
    <w:name w:val="heading 2"/>
    <w:basedOn w:val="a"/>
    <w:next w:val="a"/>
    <w:qFormat/>
    <w:rsid w:val="001E689D"/>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689D"/>
    <w:rPr>
      <w:b/>
      <w:sz w:val="28"/>
    </w:rPr>
  </w:style>
  <w:style w:type="paragraph" w:styleId="a4">
    <w:name w:val="caption"/>
    <w:basedOn w:val="a"/>
    <w:next w:val="a"/>
    <w:qFormat/>
    <w:rsid w:val="001E689D"/>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1E689D"/>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styleId="af2">
    <w:name w:val="No Spacing"/>
    <w:basedOn w:val="a"/>
    <w:uiPriority w:val="99"/>
    <w:qFormat/>
    <w:rsid w:val="00A85180"/>
    <w:rPr>
      <w:rFonts w:ascii="Calibri" w:eastAsia="Calibri" w:hAnsi="Calibri"/>
      <w:sz w:val="22"/>
      <w:szCs w:val="22"/>
    </w:rPr>
  </w:style>
  <w:style w:type="paragraph" w:customStyle="1" w:styleId="TableContents">
    <w:name w:val="Table Contents"/>
    <w:basedOn w:val="a"/>
    <w:uiPriority w:val="99"/>
    <w:rsid w:val="00EA61BC"/>
    <w:pPr>
      <w:widowControl w:val="0"/>
      <w:autoSpaceDE w:val="0"/>
      <w:autoSpaceDN w:val="0"/>
      <w:adjustRightInd w:val="0"/>
    </w:pPr>
    <w:rPr>
      <w:sz w:val="18"/>
      <w:szCs w:val="18"/>
      <w:lang w:eastAsia="zh-CN" w:bidi="hi-IN"/>
    </w:rPr>
  </w:style>
  <w:style w:type="paragraph" w:customStyle="1" w:styleId="17">
    <w:name w:val="Знак Знак1 Знак Знак Знак Знак Знак Знак Знак"/>
    <w:basedOn w:val="a"/>
    <w:rsid w:val="00D00CC5"/>
    <w:pPr>
      <w:widowControl w:val="0"/>
      <w:adjustRightInd w:val="0"/>
      <w:spacing w:after="160" w:line="240" w:lineRule="exact"/>
      <w:jc w:val="right"/>
    </w:pPr>
    <w:rPr>
      <w:lang w:val="en-GB" w:eastAsia="en-US"/>
    </w:rPr>
  </w:style>
  <w:style w:type="character" w:customStyle="1" w:styleId="af3">
    <w:name w:val="Основной текст_"/>
    <w:basedOn w:val="a0"/>
    <w:link w:val="22"/>
    <w:rsid w:val="008016AA"/>
    <w:rPr>
      <w:sz w:val="22"/>
      <w:szCs w:val="22"/>
      <w:shd w:val="clear" w:color="auto" w:fill="FFFFFF"/>
    </w:rPr>
  </w:style>
  <w:style w:type="character" w:customStyle="1" w:styleId="af4">
    <w:name w:val="Основной текст + Полужирный"/>
    <w:basedOn w:val="af3"/>
    <w:rsid w:val="008016AA"/>
    <w:rPr>
      <w:b/>
      <w:bCs/>
      <w:color w:val="000000"/>
      <w:spacing w:val="0"/>
      <w:w w:val="100"/>
      <w:position w:val="0"/>
      <w:lang w:val="ru-RU"/>
    </w:rPr>
  </w:style>
  <w:style w:type="paragraph" w:customStyle="1" w:styleId="22">
    <w:name w:val="Основной текст2"/>
    <w:basedOn w:val="a"/>
    <w:link w:val="af3"/>
    <w:rsid w:val="008016AA"/>
    <w:pPr>
      <w:widowControl w:val="0"/>
      <w:shd w:val="clear" w:color="auto" w:fill="FFFFFF"/>
      <w:spacing w:before="240" w:line="274" w:lineRule="exact"/>
      <w:jc w:val="both"/>
    </w:pPr>
    <w:rPr>
      <w:sz w:val="22"/>
      <w:szCs w:val="22"/>
    </w:rPr>
  </w:style>
  <w:style w:type="character" w:customStyle="1" w:styleId="18">
    <w:name w:val="Основной текст1"/>
    <w:basedOn w:val="af3"/>
    <w:rsid w:val="008016AA"/>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23">
    <w:name w:val="Основной текст (2)"/>
    <w:basedOn w:val="a0"/>
    <w:rsid w:val="008016AA"/>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styleId="af5">
    <w:name w:val="footnote text"/>
    <w:basedOn w:val="a"/>
    <w:link w:val="af6"/>
    <w:rsid w:val="00960453"/>
  </w:style>
  <w:style w:type="character" w:customStyle="1" w:styleId="af6">
    <w:name w:val="Текст сноски Знак"/>
    <w:basedOn w:val="a0"/>
    <w:link w:val="af5"/>
    <w:rsid w:val="00960453"/>
  </w:style>
  <w:style w:type="character" w:styleId="af7">
    <w:name w:val="footnote reference"/>
    <w:basedOn w:val="a0"/>
    <w:rsid w:val="00960453"/>
    <w:rPr>
      <w:vertAlign w:val="superscript"/>
    </w:rPr>
  </w:style>
  <w:style w:type="character" w:customStyle="1" w:styleId="0pt">
    <w:name w:val="Основной текст + Полужирный;Интервал 0 pt"/>
    <w:basedOn w:val="af3"/>
    <w:rsid w:val="005B38DA"/>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24">
    <w:name w:val="Основной текст (2)_"/>
    <w:basedOn w:val="a0"/>
    <w:rsid w:val="005B38DA"/>
    <w:rPr>
      <w:rFonts w:ascii="Times New Roman" w:eastAsia="Times New Roman" w:hAnsi="Times New Roman" w:cs="Times New Roman"/>
      <w:b/>
      <w:bCs/>
      <w:i w:val="0"/>
      <w:iCs w:val="0"/>
      <w:smallCaps w:val="0"/>
      <w:strike w:val="0"/>
      <w:spacing w:val="6"/>
      <w:sz w:val="21"/>
      <w:szCs w:val="21"/>
      <w:u w:val="none"/>
    </w:rPr>
  </w:style>
  <w:style w:type="paragraph" w:customStyle="1" w:styleId="3">
    <w:name w:val="Основной текст3"/>
    <w:basedOn w:val="a"/>
    <w:rsid w:val="005B38DA"/>
    <w:pPr>
      <w:widowControl w:val="0"/>
      <w:shd w:val="clear" w:color="auto" w:fill="FFFFFF"/>
      <w:spacing w:before="120" w:after="120" w:line="0" w:lineRule="atLeast"/>
      <w:ind w:hanging="280"/>
      <w:jc w:val="both"/>
    </w:pPr>
    <w:rPr>
      <w:color w:val="000000"/>
      <w:spacing w:val="5"/>
      <w:sz w:val="21"/>
      <w:szCs w:val="21"/>
    </w:rPr>
  </w:style>
  <w:style w:type="character" w:styleId="af8">
    <w:name w:val="Strong"/>
    <w:basedOn w:val="a0"/>
    <w:uiPriority w:val="99"/>
    <w:qFormat/>
    <w:rsid w:val="00D93A5E"/>
    <w:rPr>
      <w:rFonts w:cs="Times New Roman"/>
      <w:b/>
    </w:rPr>
  </w:style>
  <w:style w:type="character" w:customStyle="1" w:styleId="FontStyle12">
    <w:name w:val="Font Style12"/>
    <w:basedOn w:val="a0"/>
    <w:uiPriority w:val="99"/>
    <w:rsid w:val="00D93A5E"/>
    <w:rPr>
      <w:rFonts w:cs="Times New Roman"/>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170292454">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1249462186">
      <w:bodyDiv w:val="1"/>
      <w:marLeft w:val="0"/>
      <w:marRight w:val="0"/>
      <w:marTop w:val="0"/>
      <w:marBottom w:val="0"/>
      <w:divBdr>
        <w:top w:val="none" w:sz="0" w:space="0" w:color="auto"/>
        <w:left w:val="none" w:sz="0" w:space="0" w:color="auto"/>
        <w:bottom w:val="none" w:sz="0" w:space="0" w:color="auto"/>
        <w:right w:val="none" w:sz="0" w:space="0" w:color="auto"/>
      </w:divBdr>
    </w:div>
    <w:div w:id="130404040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A3311FF9BC05CC5B5AA47E0D68F00FF5F6B332DAA02031C1BF561BA1EA552F98C2C93359C66DEEsAb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A3311FF9BC05CC5B5AA47E0D68F00FF5F6B332DAA02031C1BF561BA1EA552F98C2C93359C66DEDsAb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BA3311FF9BC05CC5B5AA47E0D68F00FF5F6B332DAA02031C1BF561BA1EA552F98C2C93359C66CEDsAbCI" TargetMode="External"/><Relationship Id="rId4" Type="http://schemas.openxmlformats.org/officeDocument/2006/relationships/settings" Target="settings.xml"/><Relationship Id="rId9" Type="http://schemas.openxmlformats.org/officeDocument/2006/relationships/hyperlink" Target="consultantplus://offline/ref=B6C2D6F44AA8D6373569AAC4DE7827A8F15BE0A402DC717E58372831B84DB3928823D25CC4856E824Dg3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6188-48D5-46F4-86C6-F50A3360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1953</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13060</CharactersWithSpaces>
  <SharedDoc>false</SharedDoc>
  <HLinks>
    <vt:vector size="54" baseType="variant">
      <vt:variant>
        <vt:i4>4718682</vt:i4>
      </vt:variant>
      <vt:variant>
        <vt:i4>24</vt:i4>
      </vt:variant>
      <vt:variant>
        <vt:i4>0</vt:i4>
      </vt:variant>
      <vt:variant>
        <vt:i4>5</vt:i4>
      </vt:variant>
      <vt:variant>
        <vt:lpwstr>consultantplus://offline/ref=8585C781BF4E7F902760B34F1EC31C5100C017A380EB217E3839E5CABA46577CCD8FAB24B8O7L1K</vt:lpwstr>
      </vt:variant>
      <vt:variant>
        <vt:lpwstr/>
      </vt:variant>
      <vt:variant>
        <vt:i4>4718677</vt:i4>
      </vt:variant>
      <vt:variant>
        <vt:i4>21</vt:i4>
      </vt:variant>
      <vt:variant>
        <vt:i4>0</vt:i4>
      </vt:variant>
      <vt:variant>
        <vt:i4>5</vt:i4>
      </vt:variant>
      <vt:variant>
        <vt:lpwstr>consultantplus://offline/ref=8585C781BF4E7F902760B34F1EC31C5100C012AD8BE6217E3839E5CABA46577CCD8FAB27BAO7L0K</vt:lpwstr>
      </vt:variant>
      <vt:variant>
        <vt:lpwstr/>
      </vt:variant>
      <vt:variant>
        <vt:i4>4718599</vt:i4>
      </vt:variant>
      <vt:variant>
        <vt:i4>18</vt:i4>
      </vt:variant>
      <vt:variant>
        <vt:i4>0</vt:i4>
      </vt:variant>
      <vt:variant>
        <vt:i4>5</vt:i4>
      </vt:variant>
      <vt:variant>
        <vt:lpwstr>consultantplus://offline/ref=8585C781BF4E7F902760B34F1EC31C5100C012AD8BE6217E3839E5CABA46577CCD8FAB27BBO7LAK</vt:lpwstr>
      </vt:variant>
      <vt:variant>
        <vt:lpwstr/>
      </vt:variant>
      <vt:variant>
        <vt:i4>2621501</vt:i4>
      </vt:variant>
      <vt:variant>
        <vt:i4>15</vt:i4>
      </vt:variant>
      <vt:variant>
        <vt:i4>0</vt:i4>
      </vt:variant>
      <vt:variant>
        <vt:i4>5</vt:i4>
      </vt:variant>
      <vt:variant>
        <vt:lpwstr>consultantplus://offline/ref=8585C781BF4E7F902760B34F1EC31C5100C012AD8BE6217E3839E5CABA46577CCD8FAB20B97355BAOBL5K</vt:lpwstr>
      </vt:variant>
      <vt:variant>
        <vt:lpwstr/>
      </vt:variant>
      <vt:variant>
        <vt:i4>4718594</vt:i4>
      </vt:variant>
      <vt:variant>
        <vt:i4>12</vt:i4>
      </vt:variant>
      <vt:variant>
        <vt:i4>0</vt:i4>
      </vt:variant>
      <vt:variant>
        <vt:i4>5</vt:i4>
      </vt:variant>
      <vt:variant>
        <vt:lpwstr>consultantplus://offline/ref=8585C781BF4E7F902760B34F1EC31C5100C012AD8BE6217E3839E5CABA46577CCD8FAB20BCO7LBK</vt:lpwstr>
      </vt:variant>
      <vt:variant>
        <vt:lpwstr/>
      </vt:variant>
      <vt:variant>
        <vt:i4>2621536</vt:i4>
      </vt:variant>
      <vt:variant>
        <vt:i4>9</vt:i4>
      </vt:variant>
      <vt:variant>
        <vt:i4>0</vt:i4>
      </vt:variant>
      <vt:variant>
        <vt:i4>5</vt:i4>
      </vt:variant>
      <vt:variant>
        <vt:lpwstr>consultantplus://offline/ref=8585C781BF4E7F902760B34F1EC31C5100C012AD8BE6217E3839E5CABA46577CCD8FAB20B97354B8OBL0K</vt:lpwstr>
      </vt:variant>
      <vt:variant>
        <vt:lpwstr/>
      </vt:variant>
      <vt:variant>
        <vt:i4>2883695</vt:i4>
      </vt:variant>
      <vt:variant>
        <vt:i4>6</vt:i4>
      </vt:variant>
      <vt:variant>
        <vt:i4>0</vt:i4>
      </vt:variant>
      <vt:variant>
        <vt:i4>5</vt:i4>
      </vt:variant>
      <vt:variant>
        <vt:lpwstr>consultantplus://offline/ref=A0A7111050A4806B5D8449ACD1C8C1584D3A5C32ADAC95DEE0F0DC41BFE7C00FDFFC1A474E44R2v2C</vt:lpwstr>
      </vt:variant>
      <vt:variant>
        <vt:lpwstr/>
      </vt:variant>
      <vt:variant>
        <vt:i4>1572876</vt:i4>
      </vt:variant>
      <vt:variant>
        <vt:i4>3</vt:i4>
      </vt:variant>
      <vt:variant>
        <vt:i4>0</vt:i4>
      </vt:variant>
      <vt:variant>
        <vt:i4>5</vt:i4>
      </vt:variant>
      <vt:variant>
        <vt:lpwstr>consultantplus://offline/ref=A0A7111050A4806B5D8449ACD1C8C1584D3A5C32ADAC95DEE0F0DC41BFE7C00FDFFC1A404DR4vEC</vt:lpwstr>
      </vt:variant>
      <vt:variant>
        <vt:lpwstr/>
      </vt:variant>
      <vt:variant>
        <vt:i4>1638485</vt:i4>
      </vt:variant>
      <vt:variant>
        <vt:i4>0</vt:i4>
      </vt:variant>
      <vt:variant>
        <vt:i4>0</vt:i4>
      </vt:variant>
      <vt:variant>
        <vt:i4>5</vt:i4>
      </vt:variant>
      <vt:variant>
        <vt:lpwstr>consultantplus://offline/ref=6FA19D555456A49E805AAB695E1F7B20AC540AC94E6D7FCDDB5427C8A9115191A44A7A8299S9RAJ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2013-02-05T05:28:00Z</cp:lastPrinted>
  <dcterms:created xsi:type="dcterms:W3CDTF">2013-02-05T05:29:00Z</dcterms:created>
  <dcterms:modified xsi:type="dcterms:W3CDTF">2013-02-05T05:29:00Z</dcterms:modified>
</cp:coreProperties>
</file>