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65" w:rsidRDefault="004C0F65" w:rsidP="0016710E">
      <w:pPr>
        <w:shd w:val="clear" w:color="auto" w:fill="FFFFFF" w:themeFill="background1"/>
        <w:ind w:left="10915" w:firstLine="1"/>
        <w:jc w:val="center"/>
      </w:pPr>
      <w:r>
        <w:t xml:space="preserve">Приложение к приказу </w:t>
      </w:r>
    </w:p>
    <w:p w:rsidR="004C0F65" w:rsidRDefault="004C0F65" w:rsidP="004C0F65">
      <w:pPr>
        <w:shd w:val="clear" w:color="auto" w:fill="FFFFFF" w:themeFill="background1"/>
        <w:tabs>
          <w:tab w:val="left" w:pos="12191"/>
        </w:tabs>
        <w:ind w:left="10915" w:firstLine="1"/>
        <w:jc w:val="center"/>
      </w:pPr>
      <w:r>
        <w:t xml:space="preserve"> Омского У</w:t>
      </w:r>
      <w:r w:rsidRPr="00D85F0A">
        <w:t>ФАС России</w:t>
      </w:r>
      <w:r>
        <w:t xml:space="preserve"> </w:t>
      </w:r>
    </w:p>
    <w:p w:rsidR="004C0F65" w:rsidRDefault="004C0F65" w:rsidP="004C0F65">
      <w:pPr>
        <w:shd w:val="clear" w:color="auto" w:fill="FFFFFF" w:themeFill="background1"/>
        <w:tabs>
          <w:tab w:val="left" w:pos="12191"/>
        </w:tabs>
        <w:ind w:left="10915" w:firstLine="1"/>
      </w:pPr>
      <w:r>
        <w:t xml:space="preserve">                    от 16.05.2016 № 83/1</w:t>
      </w:r>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6D3B88"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Омской области</w:t>
      </w:r>
    </w:p>
    <w:p w:rsidR="001244E1" w:rsidRDefault="00FF45AA" w:rsidP="00DB74CD">
      <w:pPr>
        <w:shd w:val="clear" w:color="auto" w:fill="FFFFFF" w:themeFill="background1"/>
        <w:jc w:val="center"/>
        <w:rPr>
          <w:b/>
          <w:sz w:val="28"/>
          <w:szCs w:val="28"/>
        </w:rPr>
      </w:pPr>
      <w:r>
        <w:rPr>
          <w:b/>
          <w:sz w:val="28"/>
          <w:szCs w:val="28"/>
        </w:rPr>
        <w:t>на 2016-2017 годы</w:t>
      </w:r>
    </w:p>
    <w:p w:rsidR="00F95014" w:rsidRPr="001244E1" w:rsidRDefault="00F95014" w:rsidP="00DB74CD">
      <w:pPr>
        <w:shd w:val="clear" w:color="auto" w:fill="FFFFFF" w:themeFill="background1"/>
        <w:jc w:val="center"/>
        <w:rPr>
          <w:b/>
          <w:sz w:val="28"/>
          <w:szCs w:val="28"/>
        </w:rPr>
      </w:pPr>
      <w:r>
        <w:rPr>
          <w:b/>
          <w:sz w:val="28"/>
          <w:szCs w:val="28"/>
        </w:rPr>
        <w:t>за 2017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FC3648">
              <w:rPr>
                <w:b/>
              </w:rPr>
              <w:t>Омского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6D3B88">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6D3B88">
              <w:t>и</w:t>
            </w:r>
            <w:r w:rsidRPr="00DB74CD">
              <w:t xml:space="preserve"> </w:t>
            </w:r>
            <w:r w:rsidR="006D3B88">
              <w:t xml:space="preserve">Управления </w:t>
            </w:r>
            <w:r w:rsidRPr="00DB74CD">
              <w:t xml:space="preserve">Федеральной антимонопольной службы </w:t>
            </w:r>
            <w:r w:rsidR="006D3B88">
              <w:t xml:space="preserve">по Омской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p>
          <w:p w:rsidR="00CE3759" w:rsidRDefault="00CE3759" w:rsidP="00EE68F2">
            <w:pPr>
              <w:shd w:val="clear" w:color="auto" w:fill="FFFFFF" w:themeFill="background1"/>
              <w:jc w:val="center"/>
            </w:pPr>
            <w:proofErr w:type="gramStart"/>
            <w:r>
              <w:t>Омское</w:t>
            </w:r>
            <w:proofErr w:type="gramEnd"/>
            <w:r>
              <w:t xml:space="preserve"> УФАС России</w:t>
            </w:r>
          </w:p>
          <w:p w:rsidR="00C7408C" w:rsidRDefault="00C7408C" w:rsidP="00EE68F2">
            <w:pPr>
              <w:shd w:val="clear" w:color="auto" w:fill="FFFFFF" w:themeFill="background1"/>
              <w:jc w:val="center"/>
            </w:pPr>
          </w:p>
          <w:p w:rsidR="00C7408C" w:rsidRDefault="00C7408C" w:rsidP="00EE68F2">
            <w:pPr>
              <w:shd w:val="clear" w:color="auto" w:fill="FFFFFF" w:themeFill="background1"/>
              <w:jc w:val="center"/>
            </w:pPr>
          </w:p>
          <w:p w:rsidR="00C7408C" w:rsidRDefault="00C7408C" w:rsidP="00C7408C">
            <w:pPr>
              <w:shd w:val="clear" w:color="auto" w:fill="FFFFFF" w:themeFill="background1"/>
              <w:jc w:val="center"/>
            </w:pPr>
            <w:r>
              <w:t>Общий отдел</w:t>
            </w:r>
          </w:p>
          <w:p w:rsidR="00A02E4C"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09256F" w:rsidRDefault="0009256F" w:rsidP="00757028">
            <w:pPr>
              <w:shd w:val="clear" w:color="auto" w:fill="FFFFFF" w:themeFill="background1"/>
            </w:pPr>
            <w:r>
              <w:t xml:space="preserve">За 2017 год </w:t>
            </w:r>
            <w:proofErr w:type="gramStart"/>
            <w:r>
              <w:t>в</w:t>
            </w:r>
            <w:proofErr w:type="gramEnd"/>
            <w:r>
              <w:t xml:space="preserve"> </w:t>
            </w:r>
            <w:proofErr w:type="gramStart"/>
            <w:r>
              <w:t>Омском</w:t>
            </w:r>
            <w:proofErr w:type="gramEnd"/>
            <w:r>
              <w:t xml:space="preserve"> УФАС России проведено 5 заседаний Комиссий, на которых рассмотрено:</w:t>
            </w:r>
          </w:p>
          <w:p w:rsidR="0009256F" w:rsidRDefault="0009256F" w:rsidP="00757028">
            <w:pPr>
              <w:shd w:val="clear" w:color="auto" w:fill="FFFFFF" w:themeFill="background1"/>
            </w:pPr>
            <w:r>
              <w:t xml:space="preserve">- 4 </w:t>
            </w:r>
            <w:proofErr w:type="gramStart"/>
            <w:r>
              <w:t>уведомления</w:t>
            </w:r>
            <w:proofErr w:type="gramEnd"/>
            <w:r>
              <w:t xml:space="preserve"> поступившие в соответствии с частью 4 статьи 12 Федерального закона от 25.12.2008 г.                № 273-ФЗ «О противодействии коррупции»;</w:t>
            </w:r>
          </w:p>
          <w:p w:rsidR="0087328E" w:rsidRPr="00DB74CD" w:rsidRDefault="0009256F" w:rsidP="00757028">
            <w:pPr>
              <w:shd w:val="clear" w:color="auto" w:fill="FFFFFF" w:themeFill="background1"/>
            </w:pPr>
            <w:proofErr w:type="gramStart"/>
            <w:r>
              <w:t xml:space="preserve">-  1 материал проверки </w:t>
            </w:r>
            <w:r w:rsidR="00F95014">
              <w:t>достоверности и полноты сведений о доходах, расходах об имуществе и обязательствах имущественного характера, представленных государственным гражданским служащим Омского УФАС  России.</w:t>
            </w:r>
            <w:proofErr w:type="gramEnd"/>
          </w:p>
        </w:tc>
      </w:tr>
      <w:tr w:rsidR="003569CD" w:rsidRPr="00DB74CD" w:rsidTr="00E25694">
        <w:trPr>
          <w:jc w:val="center"/>
        </w:trPr>
        <w:tc>
          <w:tcPr>
            <w:tcW w:w="704" w:type="dxa"/>
          </w:tcPr>
          <w:p w:rsidR="003569CD" w:rsidRPr="00DB74CD" w:rsidRDefault="00DC0584" w:rsidP="00DB74CD">
            <w:pPr>
              <w:shd w:val="clear" w:color="auto" w:fill="FFFFFF" w:themeFill="background1"/>
              <w:spacing w:before="120" w:after="120"/>
              <w:jc w:val="center"/>
            </w:pPr>
            <w:r>
              <w:t>1.2</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6D3B88">
              <w:t>Управления Федеральной антимонопольной службы по Омской области</w:t>
            </w:r>
            <w:r>
              <w:t>.</w:t>
            </w:r>
          </w:p>
          <w:p w:rsidR="003569CD" w:rsidRPr="00DB74CD" w:rsidRDefault="0029637E" w:rsidP="00E25694">
            <w:pPr>
              <w:shd w:val="clear" w:color="auto" w:fill="FFFFFF" w:themeFill="background1"/>
              <w:jc w:val="both"/>
            </w:pPr>
            <w:r>
              <w:lastRenderedPageBreak/>
              <w:t xml:space="preserve">Обеспечение контроля своевременности </w:t>
            </w:r>
            <w:r w:rsidR="003569CD">
              <w:t>представления указанных сведений.</w:t>
            </w:r>
          </w:p>
        </w:tc>
        <w:tc>
          <w:tcPr>
            <w:tcW w:w="2321" w:type="dxa"/>
          </w:tcPr>
          <w:p w:rsidR="00B0379B" w:rsidRDefault="00CE3759" w:rsidP="00DB74CD">
            <w:pPr>
              <w:shd w:val="clear" w:color="auto" w:fill="FFFFFF" w:themeFill="background1"/>
              <w:jc w:val="center"/>
            </w:pPr>
            <w:proofErr w:type="gramStart"/>
            <w:r>
              <w:lastRenderedPageBreak/>
              <w:t>Омское</w:t>
            </w:r>
            <w:proofErr w:type="gramEnd"/>
            <w:r>
              <w:t xml:space="preserve"> УФАС России</w:t>
            </w:r>
          </w:p>
          <w:p w:rsidR="00CE3759" w:rsidRDefault="00CE3759" w:rsidP="00DB74CD">
            <w:pPr>
              <w:shd w:val="clear" w:color="auto" w:fill="FFFFFF" w:themeFill="background1"/>
              <w:jc w:val="center"/>
            </w:pPr>
          </w:p>
          <w:p w:rsidR="00CE3759" w:rsidRDefault="00CE3759" w:rsidP="00DB74CD">
            <w:pPr>
              <w:shd w:val="clear" w:color="auto" w:fill="FFFFFF" w:themeFill="background1"/>
              <w:jc w:val="center"/>
            </w:pPr>
            <w:r>
              <w:t>Общий отдел</w:t>
            </w:r>
          </w:p>
          <w:p w:rsidR="00CE3759" w:rsidRPr="00C7408C" w:rsidRDefault="00C7408C" w:rsidP="00DB74CD">
            <w:pPr>
              <w:shd w:val="clear" w:color="auto" w:fill="FFFFFF" w:themeFill="background1"/>
              <w:jc w:val="center"/>
            </w:pPr>
            <w:r w:rsidRPr="00C7408C">
              <w:rPr>
                <w:color w:val="000000"/>
                <w:shd w:val="clear" w:color="auto" w:fill="FFFFFF"/>
              </w:rPr>
              <w:t xml:space="preserve">Ответственное лицо </w:t>
            </w:r>
            <w:r w:rsidRPr="00C7408C">
              <w:rPr>
                <w:color w:val="000000"/>
                <w:shd w:val="clear" w:color="auto" w:fill="FFFFFF"/>
              </w:rPr>
              <w:lastRenderedPageBreak/>
              <w:t>по противодействию коррупции.</w:t>
            </w:r>
          </w:p>
        </w:tc>
        <w:tc>
          <w:tcPr>
            <w:tcW w:w="1701" w:type="dxa"/>
          </w:tcPr>
          <w:p w:rsidR="003569CD" w:rsidRDefault="003569CD" w:rsidP="00174C9E">
            <w:pPr>
              <w:shd w:val="clear" w:color="auto" w:fill="FFFFFF" w:themeFill="background1"/>
              <w:jc w:val="center"/>
            </w:pPr>
            <w:r>
              <w:lastRenderedPageBreak/>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F95014" w:rsidP="00757028">
            <w:pPr>
              <w:shd w:val="clear" w:color="auto" w:fill="FFFFFF" w:themeFill="background1"/>
              <w:ind w:right="-108"/>
            </w:pPr>
            <w:r>
              <w:t xml:space="preserve">По состоянию на 30.04.2017 </w:t>
            </w:r>
            <w:r w:rsidR="004F4118">
              <w:t>38</w:t>
            </w:r>
            <w:r>
              <w:t xml:space="preserve"> гражданских служащих </w:t>
            </w:r>
            <w:r w:rsidR="004F4118">
              <w:t>Омского УФАС России</w:t>
            </w:r>
            <w:r>
              <w:t xml:space="preserve"> сдали справки     (</w:t>
            </w:r>
            <w:r w:rsidR="004F4118">
              <w:t>2</w:t>
            </w:r>
            <w:r>
              <w:t xml:space="preserve"> гражданских служащий </w:t>
            </w:r>
            <w:r w:rsidR="004F4118">
              <w:t xml:space="preserve">Омского УФАС России </w:t>
            </w:r>
            <w:r>
              <w:t xml:space="preserve">сдали  </w:t>
            </w:r>
            <w:r w:rsidR="004F4118">
              <w:t>уточненные справки</w:t>
            </w:r>
            <w:r>
              <w:t xml:space="preserve">). </w:t>
            </w:r>
          </w:p>
        </w:tc>
      </w:tr>
      <w:tr w:rsidR="00AE766B" w:rsidRPr="00DB74CD" w:rsidTr="00E25694">
        <w:trPr>
          <w:jc w:val="center"/>
        </w:trPr>
        <w:tc>
          <w:tcPr>
            <w:tcW w:w="704" w:type="dxa"/>
          </w:tcPr>
          <w:p w:rsidR="00AE766B" w:rsidRDefault="0029637E" w:rsidP="00DC0584">
            <w:pPr>
              <w:shd w:val="clear" w:color="auto" w:fill="FFFFFF" w:themeFill="background1"/>
              <w:spacing w:before="120" w:after="120"/>
              <w:jc w:val="center"/>
            </w:pPr>
            <w:r>
              <w:lastRenderedPageBreak/>
              <w:t>1.</w:t>
            </w:r>
            <w:r w:rsidR="00DC0584">
              <w:t>3</w:t>
            </w:r>
            <w:r w:rsidR="00AE766B">
              <w:t>.</w:t>
            </w:r>
          </w:p>
        </w:tc>
        <w:tc>
          <w:tcPr>
            <w:tcW w:w="6184" w:type="dxa"/>
          </w:tcPr>
          <w:p w:rsidR="00AE766B" w:rsidRDefault="00AE766B" w:rsidP="006D3B88">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6D3B88">
              <w:t>Омского У</w:t>
            </w:r>
            <w:r w:rsidR="005218A5">
              <w:t>ФАС России</w:t>
            </w:r>
            <w:r w:rsidR="002067BA">
              <w:t xml:space="preserve">, в соответствии с Перечнями должностей, замещение которых влечет за собой размещение на официальном сайте </w:t>
            </w:r>
            <w:r w:rsidR="006D3B88">
              <w:t>Омского У</w:t>
            </w:r>
            <w:r w:rsidR="002067BA">
              <w:t>ФАС России.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E3759" w:rsidRDefault="00CE3759" w:rsidP="00CE3759">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4F4118" w:rsidP="00757028">
            <w:pPr>
              <w:shd w:val="clear" w:color="auto" w:fill="FFFFFF" w:themeFill="background1"/>
              <w:ind w:right="-108"/>
            </w:pPr>
            <w:proofErr w:type="gramStart"/>
            <w:r>
              <w:t>Размещение сведений на сайте Омского УФАС России произведено в соответствии с Перечнями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Омского УФАС России, их супруг (супругов) и несовершеннолетних детей,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r>
              <w:t xml:space="preserve">, </w:t>
            </w:r>
            <w:proofErr w:type="gramStart"/>
            <w:r>
              <w:t>утвержденными</w:t>
            </w:r>
            <w:proofErr w:type="gramEnd"/>
            <w:r>
              <w:t xml:space="preserve"> приказом </w:t>
            </w:r>
            <w:r w:rsidR="003E7EA9">
              <w:t>Омского У</w:t>
            </w:r>
            <w:r>
              <w:t xml:space="preserve">ФАС России от </w:t>
            </w:r>
            <w:r w:rsidR="003E7EA9">
              <w:t>20</w:t>
            </w:r>
            <w:r>
              <w:t>.0</w:t>
            </w:r>
            <w:r w:rsidR="003E7EA9">
              <w:t>1</w:t>
            </w:r>
            <w:r>
              <w:t>.201</w:t>
            </w:r>
            <w:r w:rsidR="003E7EA9">
              <w:t>7</w:t>
            </w:r>
            <w:r>
              <w:t xml:space="preserve"> № 1</w:t>
            </w:r>
            <w:r w:rsidR="003E7EA9">
              <w:t>2</w:t>
            </w:r>
            <w:r w:rsidR="005218A5">
              <w:t>.</w:t>
            </w:r>
          </w:p>
        </w:tc>
      </w:tr>
      <w:tr w:rsidR="005218A5" w:rsidRPr="00DB74CD" w:rsidTr="00E25694">
        <w:trPr>
          <w:jc w:val="center"/>
        </w:trPr>
        <w:tc>
          <w:tcPr>
            <w:tcW w:w="704" w:type="dxa"/>
          </w:tcPr>
          <w:p w:rsidR="005218A5" w:rsidRDefault="0029637E" w:rsidP="00DC0584">
            <w:pPr>
              <w:shd w:val="clear" w:color="auto" w:fill="FFFFFF" w:themeFill="background1"/>
              <w:spacing w:before="120" w:after="120"/>
              <w:jc w:val="center"/>
            </w:pPr>
            <w:r>
              <w:t>1.</w:t>
            </w:r>
            <w:r w:rsidR="00DC0584">
              <w:t>4</w:t>
            </w:r>
            <w:r w:rsidR="005218A5">
              <w:t>.</w:t>
            </w:r>
          </w:p>
        </w:tc>
        <w:tc>
          <w:tcPr>
            <w:tcW w:w="6184" w:type="dxa"/>
          </w:tcPr>
          <w:p w:rsidR="005218A5" w:rsidRDefault="005218A5" w:rsidP="006D3B88">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6D3B88">
              <w:t>Омского У</w:t>
            </w:r>
            <w:r>
              <w:t>ФАС России.</w:t>
            </w:r>
            <w:proofErr w:type="gramEnd"/>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3E7EA9" w:rsidP="00757028">
            <w:pPr>
              <w:shd w:val="clear" w:color="auto" w:fill="FFFFFF" w:themeFill="background1"/>
              <w:ind w:right="-108"/>
            </w:pPr>
            <w:r>
              <w:t xml:space="preserve">По итогам анализа сведений о доходах, расходах, об имуществе и обязательствах имущественного характера государственных гражданских служащих Омского УФАС России </w:t>
            </w:r>
            <w:r w:rsidR="005218A5" w:rsidRPr="003E7EA9">
              <w:t>признаков нарушения законодательства Российской Федерации о государственной гражданской службе и о противодействии коррупции граждански</w:t>
            </w:r>
            <w:r>
              <w:t>х</w:t>
            </w:r>
            <w:r w:rsidR="005218A5" w:rsidRPr="003E7EA9">
              <w:t xml:space="preserve"> служ</w:t>
            </w:r>
            <w:r w:rsidR="005218A5">
              <w:t>ащи</w:t>
            </w:r>
            <w:r>
              <w:t>х</w:t>
            </w:r>
            <w:r w:rsidR="005218A5">
              <w:t xml:space="preserve"> </w:t>
            </w:r>
            <w:r>
              <w:t>не выявлено</w:t>
            </w:r>
            <w:r w:rsidR="005218A5">
              <w:t xml:space="preserve">. </w:t>
            </w:r>
          </w:p>
        </w:tc>
      </w:tr>
      <w:tr w:rsidR="00B0379B" w:rsidRPr="00DB74CD" w:rsidTr="00E25694">
        <w:trPr>
          <w:jc w:val="center"/>
        </w:trPr>
        <w:tc>
          <w:tcPr>
            <w:tcW w:w="704" w:type="dxa"/>
          </w:tcPr>
          <w:p w:rsidR="00B0379B" w:rsidRDefault="0029637E" w:rsidP="00DC0584">
            <w:pPr>
              <w:shd w:val="clear" w:color="auto" w:fill="FFFFFF" w:themeFill="background1"/>
              <w:spacing w:before="120" w:after="120"/>
              <w:jc w:val="center"/>
            </w:pPr>
            <w:r>
              <w:t>1.</w:t>
            </w:r>
            <w:r w:rsidR="00DC0584">
              <w:t>5</w:t>
            </w:r>
            <w:r w:rsidR="00B0379B">
              <w:t>.</w:t>
            </w:r>
          </w:p>
        </w:tc>
        <w:tc>
          <w:tcPr>
            <w:tcW w:w="6184" w:type="dxa"/>
          </w:tcPr>
          <w:p w:rsidR="00B0379B" w:rsidRDefault="0029637E" w:rsidP="006D3B88">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D3B88">
              <w:t>Омского У</w:t>
            </w:r>
            <w:r w:rsidR="00B0379B">
              <w:t>ФАС России</w:t>
            </w:r>
            <w:r w:rsidR="006D3B88">
              <w:t>.</w:t>
            </w:r>
            <w:proofErr w:type="gramEnd"/>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 xml:space="preserve">Ответственное лицо </w:t>
            </w:r>
            <w:r w:rsidRPr="00C7408C">
              <w:rPr>
                <w:color w:val="000000"/>
                <w:shd w:val="clear" w:color="auto" w:fill="FFFFFF"/>
              </w:rPr>
              <w:lastRenderedPageBreak/>
              <w:t>по противодействию коррупции.</w:t>
            </w:r>
          </w:p>
        </w:tc>
        <w:tc>
          <w:tcPr>
            <w:tcW w:w="1701" w:type="dxa"/>
          </w:tcPr>
          <w:p w:rsidR="00B0379B" w:rsidRDefault="00B0379B" w:rsidP="00174C9E">
            <w:pPr>
              <w:shd w:val="clear" w:color="auto" w:fill="FFFFFF" w:themeFill="background1"/>
              <w:jc w:val="center"/>
            </w:pPr>
            <w:r>
              <w:lastRenderedPageBreak/>
              <w:t xml:space="preserve">В течение всего периода </w:t>
            </w:r>
            <w:r w:rsidR="0029637E">
              <w:t>в случае появления оснований</w:t>
            </w:r>
          </w:p>
        </w:tc>
        <w:tc>
          <w:tcPr>
            <w:tcW w:w="4678" w:type="dxa"/>
          </w:tcPr>
          <w:p w:rsidR="003E7EA9" w:rsidRDefault="003E7EA9" w:rsidP="00757028">
            <w:pPr>
              <w:shd w:val="clear" w:color="auto" w:fill="FFFFFF" w:themeFill="background1"/>
              <w:ind w:right="-108"/>
            </w:pPr>
            <w:r>
              <w:t xml:space="preserve">За 2017 год проведена 1 проверка по Указу Президента Российской Федерации № 1065 о достоверности и полноте сведений о доходах, расходах об имуществе и обязательствах имущественного характера, </w:t>
            </w:r>
            <w:r>
              <w:lastRenderedPageBreak/>
              <w:t>представленных государственным гражданским служащим Омского УФАС  России</w:t>
            </w:r>
            <w:r w:rsidR="009D3767">
              <w:t>.</w:t>
            </w:r>
            <w:r>
              <w:t xml:space="preserve"> </w:t>
            </w:r>
          </w:p>
          <w:p w:rsidR="00B0379B" w:rsidRDefault="003E7EA9" w:rsidP="00757028">
            <w:pPr>
              <w:shd w:val="clear" w:color="auto" w:fill="FFFFFF" w:themeFill="background1"/>
              <w:ind w:right="-108"/>
            </w:pPr>
            <w:r>
              <w:t>П</w:t>
            </w:r>
            <w:r w:rsidR="009D3767">
              <w:t>о результатам проведенной</w:t>
            </w:r>
            <w:r>
              <w:t xml:space="preserve"> проверк</w:t>
            </w:r>
            <w:r w:rsidR="009D3767">
              <w:t>и</w:t>
            </w:r>
            <w:r>
              <w:t xml:space="preserve">  </w:t>
            </w:r>
            <w:r w:rsidR="009D3767">
              <w:t>признали, что сведения о доходах, расходах об имуществе и обязательствах имущественного характера представленные государственным гражданским служащим являются достоверными</w:t>
            </w:r>
            <w:r>
              <w:t>.</w:t>
            </w:r>
          </w:p>
        </w:tc>
      </w:tr>
      <w:tr w:rsidR="00B0379B" w:rsidRPr="00DB74CD" w:rsidTr="00E25694">
        <w:trPr>
          <w:jc w:val="center"/>
        </w:trPr>
        <w:tc>
          <w:tcPr>
            <w:tcW w:w="704" w:type="dxa"/>
          </w:tcPr>
          <w:p w:rsidR="00B0379B" w:rsidRDefault="00CA2C84" w:rsidP="00DC0584">
            <w:pPr>
              <w:shd w:val="clear" w:color="auto" w:fill="FFFFFF" w:themeFill="background1"/>
              <w:spacing w:before="120" w:after="120"/>
              <w:jc w:val="center"/>
            </w:pPr>
            <w:r>
              <w:lastRenderedPageBreak/>
              <w:t>1.</w:t>
            </w:r>
            <w:r w:rsidR="00DC0584">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6D3B88">
              <w:t>Омского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Default="00552F81" w:rsidP="00757028">
            <w:pPr>
              <w:pStyle w:val="ConsPlusNonformat"/>
              <w:shd w:val="clear" w:color="auto" w:fill="FFFFFF" w:themeFill="background1"/>
            </w:pPr>
            <w:r>
              <w:rPr>
                <w:rFonts w:ascii="Times New Roman" w:hAnsi="Times New Roman" w:cs="Times New Roman"/>
                <w:sz w:val="24"/>
                <w:szCs w:val="24"/>
              </w:rPr>
              <w:t>За 2017 год таких проверок не проводилось.</w:t>
            </w:r>
          </w:p>
        </w:tc>
      </w:tr>
      <w:tr w:rsidR="00720AAF" w:rsidRPr="00DB74CD" w:rsidTr="00E25694">
        <w:trPr>
          <w:jc w:val="center"/>
        </w:trPr>
        <w:tc>
          <w:tcPr>
            <w:tcW w:w="704" w:type="dxa"/>
          </w:tcPr>
          <w:p w:rsidR="00720AAF" w:rsidRPr="006D3B88" w:rsidRDefault="006A7BEE" w:rsidP="00DC0584">
            <w:pPr>
              <w:shd w:val="clear" w:color="auto" w:fill="FFFFFF" w:themeFill="background1"/>
              <w:spacing w:before="120" w:after="120"/>
              <w:jc w:val="center"/>
            </w:pPr>
            <w:r w:rsidRPr="006D3B88">
              <w:t>1.</w:t>
            </w:r>
            <w:r w:rsidR="00DC0584" w:rsidRPr="006D3B88">
              <w:t>7</w:t>
            </w:r>
            <w:r w:rsidR="00720AAF" w:rsidRPr="006D3B88">
              <w:t>.</w:t>
            </w:r>
          </w:p>
        </w:tc>
        <w:tc>
          <w:tcPr>
            <w:tcW w:w="6184" w:type="dxa"/>
          </w:tcPr>
          <w:p w:rsidR="00720AAF" w:rsidRPr="006D3B88" w:rsidRDefault="00E8229A" w:rsidP="006A7BEE">
            <w:pPr>
              <w:shd w:val="clear" w:color="auto" w:fill="FFFFFF" w:themeFill="background1"/>
              <w:jc w:val="both"/>
            </w:pPr>
            <w:r w:rsidRPr="006D3B88">
              <w:t>Осуществление ко</w:t>
            </w:r>
            <w:r w:rsidR="006A7BEE" w:rsidRPr="006D3B88">
              <w:t>нтроля за расходами гражданских служащих в соответствии с действующим законодательством Российской Федерации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720AAF"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757028"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Проведен</w:t>
            </w:r>
            <w:r w:rsidR="00552F81">
              <w:rPr>
                <w:rFonts w:ascii="Times New Roman" w:hAnsi="Times New Roman" w:cs="Times New Roman"/>
                <w:sz w:val="24"/>
                <w:szCs w:val="24"/>
              </w:rPr>
              <w:t xml:space="preserve"> анализ</w:t>
            </w:r>
            <w:r>
              <w:rPr>
                <w:rFonts w:ascii="Times New Roman" w:hAnsi="Times New Roman" w:cs="Times New Roman"/>
                <w:sz w:val="24"/>
                <w:szCs w:val="24"/>
              </w:rPr>
              <w:t xml:space="preserve"> представленных сведений о расходах государственного гражданского служащего Омского УФАС России в соответствии с действующим законодательством Российской Федерации</w:t>
            </w:r>
            <w:r w:rsidR="00552F81">
              <w:rPr>
                <w:rFonts w:ascii="Times New Roman" w:hAnsi="Times New Roman" w:cs="Times New Roman"/>
                <w:sz w:val="24"/>
                <w:szCs w:val="24"/>
              </w:rPr>
              <w:t>. Нарушений не выявлено.</w:t>
            </w:r>
          </w:p>
        </w:tc>
      </w:tr>
      <w:tr w:rsidR="00FF45AA" w:rsidRPr="00DB74CD" w:rsidTr="00E25694">
        <w:trPr>
          <w:jc w:val="center"/>
        </w:trPr>
        <w:tc>
          <w:tcPr>
            <w:tcW w:w="704" w:type="dxa"/>
          </w:tcPr>
          <w:p w:rsidR="00FF45AA" w:rsidRPr="00DB74CD" w:rsidRDefault="008A1066" w:rsidP="00DC0584">
            <w:pPr>
              <w:shd w:val="clear" w:color="auto" w:fill="FFFFFF" w:themeFill="background1"/>
              <w:jc w:val="center"/>
            </w:pPr>
            <w:r>
              <w:t>1.</w:t>
            </w:r>
            <w:r w:rsidR="00DC0584">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6D3B88">
              <w:t>Омского У</w:t>
            </w:r>
            <w:r w:rsidRPr="00DB74CD">
              <w:t>ФАС России обязанности по уведомлению о выполнении иной оплачиваемой работы</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по </w:t>
            </w:r>
            <w:r w:rsidRPr="00C7408C">
              <w:rPr>
                <w:color w:val="000000"/>
                <w:shd w:val="clear" w:color="auto" w:fill="FFFFFF"/>
              </w:rPr>
              <w:lastRenderedPageBreak/>
              <w:t>противодействию коррупции.</w:t>
            </w:r>
          </w:p>
        </w:tc>
        <w:tc>
          <w:tcPr>
            <w:tcW w:w="1701" w:type="dxa"/>
          </w:tcPr>
          <w:p w:rsidR="00FF45AA" w:rsidRPr="00DB74CD" w:rsidRDefault="00FF45AA" w:rsidP="00DB74CD">
            <w:pPr>
              <w:shd w:val="clear" w:color="auto" w:fill="FFFFFF" w:themeFill="background1"/>
              <w:jc w:val="center"/>
            </w:pPr>
            <w:r w:rsidRPr="00DB74CD">
              <w:lastRenderedPageBreak/>
              <w:t>В течение всего периода</w:t>
            </w:r>
          </w:p>
        </w:tc>
        <w:tc>
          <w:tcPr>
            <w:tcW w:w="4678" w:type="dxa"/>
          </w:tcPr>
          <w:p w:rsidR="00552F81" w:rsidRDefault="00552F81"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За 2017 года от гражданских служащих Омского УФАС России </w:t>
            </w:r>
            <w:r w:rsidRPr="007E67E4">
              <w:rPr>
                <w:rFonts w:ascii="Times New Roman" w:hAnsi="Times New Roman" w:cs="Times New Roman"/>
                <w:sz w:val="24"/>
                <w:szCs w:val="24"/>
              </w:rPr>
              <w:t xml:space="preserve">поступило </w:t>
            </w:r>
            <w:r>
              <w:rPr>
                <w:rFonts w:ascii="Times New Roman" w:hAnsi="Times New Roman" w:cs="Times New Roman"/>
                <w:sz w:val="24"/>
                <w:szCs w:val="24"/>
              </w:rPr>
              <w:t>8</w:t>
            </w:r>
            <w:r w:rsidRPr="007E67E4">
              <w:rPr>
                <w:rFonts w:ascii="Times New Roman" w:hAnsi="Times New Roman" w:cs="Times New Roman"/>
                <w:sz w:val="24"/>
                <w:szCs w:val="24"/>
              </w:rPr>
              <w:t xml:space="preserve"> уведомлений </w:t>
            </w:r>
            <w:r>
              <w:rPr>
                <w:rFonts w:ascii="Times New Roman" w:hAnsi="Times New Roman" w:cs="Times New Roman"/>
                <w:sz w:val="24"/>
                <w:szCs w:val="24"/>
              </w:rPr>
              <w:t>о выполнении иной оплачиваемой работы.</w:t>
            </w:r>
          </w:p>
          <w:p w:rsidR="00FF45AA" w:rsidRPr="00DB74CD" w:rsidRDefault="00552F81"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Все уведомления представлены без  нарушений срока.</w:t>
            </w:r>
          </w:p>
        </w:tc>
      </w:tr>
      <w:tr w:rsidR="00FF45AA" w:rsidRPr="00DB74CD" w:rsidTr="00E25694">
        <w:trPr>
          <w:jc w:val="center"/>
        </w:trPr>
        <w:tc>
          <w:tcPr>
            <w:tcW w:w="704" w:type="dxa"/>
          </w:tcPr>
          <w:p w:rsidR="00FF45AA" w:rsidRPr="00DB74CD" w:rsidRDefault="00FF45AA" w:rsidP="00DC0584">
            <w:pPr>
              <w:shd w:val="clear" w:color="auto" w:fill="FFFFFF" w:themeFill="background1"/>
              <w:jc w:val="center"/>
            </w:pPr>
            <w:r w:rsidRPr="00DB74CD">
              <w:lastRenderedPageBreak/>
              <w:t>1.</w:t>
            </w:r>
            <w:r w:rsidR="00DC0584">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6D3B88">
              <w:t>Омского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Default="00C7408C" w:rsidP="00C7408C">
            <w:pPr>
              <w:shd w:val="clear" w:color="auto" w:fill="FFFFFF" w:themeFill="background1"/>
              <w:jc w:val="center"/>
              <w:rPr>
                <w:color w:val="000000"/>
                <w:shd w:val="clear" w:color="auto" w:fill="FFFFFF"/>
              </w:rPr>
            </w:pPr>
            <w:r w:rsidRPr="00C7408C">
              <w:rPr>
                <w:color w:val="000000"/>
                <w:shd w:val="clear" w:color="auto" w:fill="FFFFFF"/>
              </w:rPr>
              <w:t>Ответственное лицо по противодействию коррупции.</w:t>
            </w: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Pr="00DB74CD" w:rsidRDefault="00022B29" w:rsidP="00C7408C">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552F81"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За 2017 года уведомлений о фактах обращения в целях склонения к совершению коррупционных правонарушений не поступало. Журнал учета уведомлений о склонении к коррупционным правонарушениям в наличии имеется и хранится в сейфе у руководителя Управления.</w:t>
            </w:r>
          </w:p>
        </w:tc>
      </w:tr>
      <w:tr w:rsidR="00C0378F" w:rsidRPr="00DB74CD" w:rsidTr="00E25694">
        <w:trPr>
          <w:jc w:val="center"/>
        </w:trPr>
        <w:tc>
          <w:tcPr>
            <w:tcW w:w="704" w:type="dxa"/>
          </w:tcPr>
          <w:p w:rsidR="00C0378F" w:rsidRDefault="00C0378F" w:rsidP="00DC0584">
            <w:pPr>
              <w:shd w:val="clear" w:color="auto" w:fill="FFFFFF" w:themeFill="background1"/>
              <w:jc w:val="center"/>
            </w:pPr>
            <w:r>
              <w:t>1.1</w:t>
            </w:r>
            <w:r w:rsidR="00DC0584">
              <w:t>0</w:t>
            </w:r>
            <w:r>
              <w:t>.</w:t>
            </w:r>
          </w:p>
        </w:tc>
        <w:tc>
          <w:tcPr>
            <w:tcW w:w="6184" w:type="dxa"/>
          </w:tcPr>
          <w:p w:rsidR="00C0378F" w:rsidRPr="00DB74CD" w:rsidRDefault="00C0378F" w:rsidP="00022B29">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022B29">
              <w:t>Омского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w:t>
            </w:r>
            <w:r w:rsidR="00022B29">
              <w:t>тельством Российской Федерации.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C0378F"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0378F" w:rsidRDefault="000D5064"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За 2017 год уведомлений о возникновении и (или) о возможном возникновении конфликта интересов в </w:t>
            </w:r>
            <w:proofErr w:type="gramStart"/>
            <w:r>
              <w:rPr>
                <w:rFonts w:ascii="Times New Roman" w:hAnsi="Times New Roman" w:cs="Times New Roman"/>
                <w:sz w:val="24"/>
                <w:szCs w:val="24"/>
              </w:rPr>
              <w:t>Омское</w:t>
            </w:r>
            <w:proofErr w:type="gramEnd"/>
            <w:r>
              <w:rPr>
                <w:rFonts w:ascii="Times New Roman" w:hAnsi="Times New Roman" w:cs="Times New Roman"/>
                <w:sz w:val="24"/>
                <w:szCs w:val="24"/>
              </w:rPr>
              <w:t xml:space="preserve"> УФАС России не поступало.</w:t>
            </w:r>
          </w:p>
        </w:tc>
      </w:tr>
      <w:tr w:rsidR="00FF45AA" w:rsidRPr="00625A0B" w:rsidTr="00E25694">
        <w:trPr>
          <w:jc w:val="center"/>
        </w:trPr>
        <w:tc>
          <w:tcPr>
            <w:tcW w:w="704" w:type="dxa"/>
          </w:tcPr>
          <w:p w:rsidR="00FF45AA" w:rsidRPr="00DB74CD" w:rsidRDefault="0008474D" w:rsidP="00DC0584">
            <w:pPr>
              <w:shd w:val="clear" w:color="auto" w:fill="FFFFFF" w:themeFill="background1"/>
              <w:jc w:val="center"/>
            </w:pPr>
            <w:r>
              <w:t>1.1</w:t>
            </w:r>
            <w:r w:rsidR="00DC0584">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022B29">
              <w:t>Омского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 xml:space="preserve">нализ соблюдения запретов, ограничений и требований, </w:t>
            </w:r>
            <w:r w:rsidR="0077339F">
              <w:lastRenderedPageBreak/>
              <w:t>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CE3759" w:rsidRDefault="00CE3759" w:rsidP="00CE3759">
            <w:pPr>
              <w:shd w:val="clear" w:color="auto" w:fill="FFFFFF" w:themeFill="background1"/>
              <w:jc w:val="center"/>
            </w:pPr>
            <w:proofErr w:type="gramStart"/>
            <w:r>
              <w:lastRenderedPageBreak/>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по противодействию </w:t>
            </w:r>
            <w:r w:rsidRPr="00C7408C">
              <w:rPr>
                <w:color w:val="000000"/>
                <w:shd w:val="clear" w:color="auto" w:fill="FFFFFF"/>
              </w:rPr>
              <w:lastRenderedPageBreak/>
              <w:t>коррупции.</w:t>
            </w:r>
          </w:p>
        </w:tc>
        <w:tc>
          <w:tcPr>
            <w:tcW w:w="1701" w:type="dxa"/>
          </w:tcPr>
          <w:p w:rsidR="00FF45AA" w:rsidRDefault="00FF45AA" w:rsidP="00DB74CD">
            <w:pPr>
              <w:shd w:val="clear" w:color="auto" w:fill="FFFFFF" w:themeFill="background1"/>
              <w:jc w:val="center"/>
            </w:pPr>
            <w:r>
              <w:lastRenderedPageBreak/>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0D5064" w:rsidRDefault="000D5064"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 xml:space="preserve">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 обязанности уведомлять в целях склонения к совершению коррупционных </w:t>
            </w:r>
            <w:r>
              <w:rPr>
                <w:rFonts w:ascii="Times New Roman" w:hAnsi="Times New Roman" w:cs="Times New Roman"/>
                <w:sz w:val="24"/>
                <w:szCs w:val="24"/>
              </w:rPr>
              <w:lastRenderedPageBreak/>
              <w:t xml:space="preserve">правонарушений находятся на постоянном контроле. </w:t>
            </w:r>
          </w:p>
          <w:p w:rsidR="000D5064" w:rsidRDefault="000D5064"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За отчетный период:</w:t>
            </w:r>
          </w:p>
          <w:p w:rsidR="000D5064" w:rsidRDefault="000D5064"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представителю нанимателя направлено 8 уведомлений о выполнении иной оплачиваемой работы. </w:t>
            </w:r>
          </w:p>
          <w:p w:rsidR="0077339F" w:rsidRPr="00DB74CD" w:rsidRDefault="00FF45AA" w:rsidP="00757028">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Подготовка </w:t>
            </w:r>
            <w:r w:rsidR="000D5064">
              <w:rPr>
                <w:rFonts w:ascii="Times New Roman" w:hAnsi="Times New Roman" w:cs="Times New Roman"/>
                <w:sz w:val="24"/>
                <w:szCs w:val="24"/>
              </w:rPr>
              <w:t>памяток для государственных гражданских служащих</w:t>
            </w:r>
            <w:r>
              <w:rPr>
                <w:rFonts w:ascii="Times New Roman" w:hAnsi="Times New Roman" w:cs="Times New Roman"/>
                <w:sz w:val="24"/>
                <w:szCs w:val="24"/>
              </w:rPr>
              <w:t>. Проведение консультаций. Индивидуальные беседы с гражданами, поступающими на государственную службу.</w:t>
            </w:r>
          </w:p>
        </w:tc>
      </w:tr>
      <w:tr w:rsidR="00FF45AA" w:rsidRPr="00DB74CD" w:rsidTr="00E25694">
        <w:trPr>
          <w:jc w:val="center"/>
        </w:trPr>
        <w:tc>
          <w:tcPr>
            <w:tcW w:w="704" w:type="dxa"/>
          </w:tcPr>
          <w:p w:rsidR="00FF45AA" w:rsidRPr="00DB74CD" w:rsidRDefault="00157400" w:rsidP="00DC0584">
            <w:pPr>
              <w:shd w:val="clear" w:color="auto" w:fill="FFFFFF" w:themeFill="background1"/>
              <w:jc w:val="center"/>
            </w:pPr>
            <w:r>
              <w:lastRenderedPageBreak/>
              <w:t>1.</w:t>
            </w:r>
            <w:r w:rsidR="006307BD">
              <w:t>1</w:t>
            </w:r>
            <w:r w:rsidR="00DC0584">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022B29">
              <w:t>Омского 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FF45AA" w:rsidRPr="00DB74CD" w:rsidRDefault="00FF45AA" w:rsidP="00CE3759">
            <w:pPr>
              <w:shd w:val="clear" w:color="auto" w:fill="FFFFFF" w:themeFill="background1"/>
              <w:jc w:val="center"/>
            </w:pPr>
          </w:p>
        </w:tc>
        <w:tc>
          <w:tcPr>
            <w:tcW w:w="1701" w:type="dxa"/>
          </w:tcPr>
          <w:p w:rsidR="0025241A" w:rsidRDefault="00022B29" w:rsidP="00DB74CD">
            <w:pPr>
              <w:shd w:val="clear" w:color="auto" w:fill="FFFFFF" w:themeFill="background1"/>
              <w:jc w:val="center"/>
            </w:pPr>
            <w:r>
              <w:t>до 01.09.2017</w:t>
            </w:r>
          </w:p>
          <w:p w:rsidR="00022B29" w:rsidRDefault="00022B29" w:rsidP="00DB74CD">
            <w:pPr>
              <w:shd w:val="clear" w:color="auto" w:fill="FFFFFF" w:themeFill="background1"/>
              <w:jc w:val="center"/>
            </w:pPr>
          </w:p>
          <w:p w:rsidR="00022B29" w:rsidRDefault="00022B29" w:rsidP="00DB74CD">
            <w:pPr>
              <w:shd w:val="clear" w:color="auto" w:fill="FFFFFF" w:themeFill="background1"/>
              <w:jc w:val="center"/>
            </w:pPr>
            <w:r>
              <w:t>до 01.08.2017</w:t>
            </w:r>
          </w:p>
          <w:p w:rsidR="001340D7" w:rsidRPr="00DB74CD" w:rsidRDefault="001340D7" w:rsidP="001340D7">
            <w:pPr>
              <w:shd w:val="clear" w:color="auto" w:fill="FFFFFF" w:themeFill="background1"/>
            </w:pPr>
          </w:p>
        </w:tc>
        <w:tc>
          <w:tcPr>
            <w:tcW w:w="4678" w:type="dxa"/>
          </w:tcPr>
          <w:p w:rsidR="000D5064" w:rsidRDefault="004B578D" w:rsidP="00757028">
            <w:pPr>
              <w:shd w:val="clear" w:color="auto" w:fill="FFFFFF" w:themeFill="background1"/>
              <w:jc w:val="both"/>
            </w:pPr>
            <w:r>
              <w:t xml:space="preserve">   </w:t>
            </w:r>
            <w:proofErr w:type="gramStart"/>
            <w:r w:rsidR="000D5064">
              <w:t>В</w:t>
            </w:r>
            <w:proofErr w:type="gramEnd"/>
            <w:r w:rsidR="000D5064">
              <w:t xml:space="preserve"> </w:t>
            </w:r>
            <w:proofErr w:type="gramStart"/>
            <w:r w:rsidR="000D5064">
              <w:t>Омском</w:t>
            </w:r>
            <w:proofErr w:type="gramEnd"/>
            <w:r w:rsidR="000D5064">
              <w:t xml:space="preserve"> УФАС России на постоянной основе проводятся мероприятия, направленные на формирование отрицательного отношения к коррупции у гражданских служащих и работников.</w:t>
            </w:r>
          </w:p>
          <w:p w:rsidR="000D5064" w:rsidRDefault="004B578D" w:rsidP="00757028">
            <w:pPr>
              <w:shd w:val="clear" w:color="auto" w:fill="FFFFFF" w:themeFill="background1"/>
              <w:jc w:val="both"/>
            </w:pPr>
            <w:r>
              <w:t xml:space="preserve">   </w:t>
            </w:r>
            <w:r w:rsidR="000D5064">
              <w:t xml:space="preserve">На официальном сайте </w:t>
            </w:r>
            <w:r w:rsidR="008314FE">
              <w:t>Омского У</w:t>
            </w:r>
            <w:r w:rsidR="000D5064">
              <w:t>ФАС России в разделе «Противодействие коррупции» на постоянной основе размещаются</w:t>
            </w:r>
            <w:r>
              <w:t>, и периодически обновляются</w:t>
            </w:r>
            <w:r w:rsidR="000D5064">
              <w:t xml:space="preserve"> ведомственные нормативно-правовые акты, разработанные в целях соблюдения гражданскими служащими </w:t>
            </w:r>
            <w:r w:rsidR="008314FE">
              <w:t>Омского У</w:t>
            </w:r>
            <w:r w:rsidR="000D5064">
              <w:t>ФАС России запретов, ограничений и требований, установленных в целях противодействия коррупции.</w:t>
            </w:r>
          </w:p>
          <w:p w:rsidR="000D5064" w:rsidRPr="00AB0467" w:rsidRDefault="000D5064" w:rsidP="00757028">
            <w:pPr>
              <w:shd w:val="clear" w:color="auto" w:fill="FFFFFF" w:themeFill="background1"/>
              <w:ind w:firstLine="34"/>
              <w:jc w:val="both"/>
            </w:pPr>
            <w:r>
              <w:t>Так, з</w:t>
            </w:r>
            <w:r w:rsidRPr="00AB0467">
              <w:t xml:space="preserve">а 2017 год </w:t>
            </w:r>
            <w:proofErr w:type="gramStart"/>
            <w:r w:rsidRPr="00AB0467">
              <w:t>размещены</w:t>
            </w:r>
            <w:proofErr w:type="gramEnd"/>
            <w:r w:rsidRPr="00AB0467">
              <w:t>:</w:t>
            </w:r>
          </w:p>
          <w:p w:rsidR="000D5064" w:rsidRPr="00AB0467" w:rsidRDefault="000D5064" w:rsidP="00757028">
            <w:pPr>
              <w:shd w:val="clear" w:color="auto" w:fill="FFFFFF" w:themeFill="background1"/>
              <w:ind w:firstLine="34"/>
              <w:jc w:val="both"/>
            </w:pPr>
            <w:r w:rsidRPr="00AB0467">
              <w:t xml:space="preserve">- </w:t>
            </w:r>
            <w:r w:rsidR="00A70A7D">
              <w:t xml:space="preserve">перечень должностей Омского УФАС России по Омской области, замещение которых влечет за собой размещение сведений о доходах, расходах, об имуществе и обязательствах имущественного характера на </w:t>
            </w:r>
            <w:r w:rsidR="00A70A7D">
              <w:lastRenderedPageBreak/>
              <w:t>официальном сайте Омского УФАС России</w:t>
            </w:r>
            <w:r w:rsidRPr="00AB0467">
              <w:t>;</w:t>
            </w:r>
          </w:p>
          <w:p w:rsidR="000D5064" w:rsidRPr="00AB0467" w:rsidRDefault="000D5064" w:rsidP="00757028">
            <w:pPr>
              <w:shd w:val="clear" w:color="auto" w:fill="FFFFFF" w:themeFill="background1"/>
              <w:ind w:firstLine="175"/>
              <w:jc w:val="both"/>
            </w:pPr>
            <w:r w:rsidRPr="00AB0467">
              <w:t xml:space="preserve">- </w:t>
            </w:r>
            <w:r w:rsidR="004B578D">
              <w:t xml:space="preserve">информация о ходе выполнения мероприятий, предусмотренных планом Противодействия коррупции Омского УФАС России на 2016-2017 </w:t>
            </w:r>
            <w:proofErr w:type="spellStart"/>
            <w:proofErr w:type="gramStart"/>
            <w:r w:rsidR="004B578D">
              <w:t>гг</w:t>
            </w:r>
            <w:proofErr w:type="spellEnd"/>
            <w:proofErr w:type="gramEnd"/>
            <w:r w:rsidR="004B578D">
              <w:t xml:space="preserve"> за 2017 год</w:t>
            </w:r>
            <w:r w:rsidRPr="00AB0467">
              <w:t>;</w:t>
            </w:r>
          </w:p>
          <w:p w:rsidR="004B578D" w:rsidRDefault="000D5064" w:rsidP="00757028">
            <w:pPr>
              <w:shd w:val="clear" w:color="auto" w:fill="FFFFFF" w:themeFill="background1"/>
              <w:ind w:firstLine="175"/>
              <w:jc w:val="both"/>
            </w:pPr>
            <w:r w:rsidRPr="00AB0467">
              <w:t xml:space="preserve">- </w:t>
            </w:r>
            <w:r w:rsidR="004B578D">
              <w:t>выписки из протоколов заседаний Комиссии по соблюдению требований к служебному поведению урегулированию конфликта интересов Омского УФАС России за 2017 год;</w:t>
            </w:r>
          </w:p>
          <w:p w:rsidR="000D5064" w:rsidRPr="00AB0467" w:rsidRDefault="004B578D" w:rsidP="00757028">
            <w:pPr>
              <w:shd w:val="clear" w:color="auto" w:fill="FFFFFF" w:themeFill="background1"/>
              <w:ind w:firstLine="175"/>
              <w:jc w:val="both"/>
            </w:pPr>
            <w:r>
              <w:t>- протокол информационного собрания государственных гражданских служащих и работников Омского УФАС России по Омской области.</w:t>
            </w:r>
          </w:p>
          <w:p w:rsidR="000D5064" w:rsidRDefault="00A70A7D" w:rsidP="00757028">
            <w:pPr>
              <w:shd w:val="clear" w:color="auto" w:fill="FFFFFF" w:themeFill="background1"/>
              <w:jc w:val="both"/>
            </w:pPr>
            <w:r>
              <w:t xml:space="preserve">    </w:t>
            </w:r>
            <w:r w:rsidR="000D5064">
              <w:t xml:space="preserve">Кроме того, до назначения на должность государственной гражданской службы с </w:t>
            </w:r>
            <w:r w:rsidR="00757028">
              <w:t>гражданами</w:t>
            </w:r>
            <w:r w:rsidR="000D5064">
              <w:t xml:space="preserve"> проводятся индивидуальные беседы и консультации, разъясняются требования законодательства о противодействии коррупции.</w:t>
            </w:r>
          </w:p>
          <w:p w:rsidR="000D5064" w:rsidRDefault="004B578D" w:rsidP="00757028">
            <w:pPr>
              <w:shd w:val="clear" w:color="auto" w:fill="FFFFFF" w:themeFill="background1"/>
              <w:jc w:val="both"/>
            </w:pPr>
            <w:r>
              <w:t xml:space="preserve">   </w:t>
            </w:r>
            <w:r w:rsidR="000D5064">
              <w:t>За отчетный период бесед</w:t>
            </w:r>
            <w:r w:rsidR="00757028">
              <w:t>ы</w:t>
            </w:r>
            <w:r w:rsidR="000D5064">
              <w:t xml:space="preserve"> проведены с </w:t>
            </w:r>
            <w:r w:rsidR="00A70A7D">
              <w:t xml:space="preserve">12 </w:t>
            </w:r>
            <w:r w:rsidR="000D5064">
              <w:t>гражданами.</w:t>
            </w:r>
          </w:p>
          <w:p w:rsidR="000D5064" w:rsidRDefault="004B578D" w:rsidP="00757028">
            <w:pPr>
              <w:shd w:val="clear" w:color="auto" w:fill="FFFFFF" w:themeFill="background1"/>
              <w:jc w:val="both"/>
            </w:pPr>
            <w:r>
              <w:t xml:space="preserve">   </w:t>
            </w:r>
            <w:r w:rsidR="000D5064">
              <w:t xml:space="preserve">В целях профилактики коррупционных правонарушений принято участие в </w:t>
            </w:r>
            <w:r w:rsidR="00A70A7D">
              <w:t>6</w:t>
            </w:r>
            <w:r w:rsidR="000D5064">
              <w:t xml:space="preserve"> </w:t>
            </w:r>
            <w:proofErr w:type="gramStart"/>
            <w:r w:rsidR="00A70A7D">
              <w:t>лекциях</w:t>
            </w:r>
            <w:proofErr w:type="gramEnd"/>
            <w:r w:rsidR="00A70A7D">
              <w:t xml:space="preserve"> </w:t>
            </w:r>
            <w:r>
              <w:t xml:space="preserve">в том числе </w:t>
            </w:r>
            <w:r w:rsidR="00A70A7D">
              <w:t>по противодействию</w:t>
            </w:r>
            <w:r w:rsidR="000D5064">
              <w:t xml:space="preserve"> коррупции для вновь поступивших на государственную</w:t>
            </w:r>
            <w:r w:rsidR="00A70A7D">
              <w:t xml:space="preserve"> гражданскую службу</w:t>
            </w:r>
            <w:r w:rsidR="000D5064">
              <w:t>.</w:t>
            </w:r>
          </w:p>
          <w:p w:rsidR="00757028" w:rsidRPr="00DB74CD" w:rsidRDefault="004B578D" w:rsidP="00757028">
            <w:pPr>
              <w:shd w:val="clear" w:color="auto" w:fill="FFFFFF" w:themeFill="background1"/>
              <w:jc w:val="both"/>
            </w:pPr>
            <w:r>
              <w:t xml:space="preserve">   </w:t>
            </w:r>
            <w:r w:rsidR="000D5064">
              <w:t>Кроме того, с государственными гражданскими служащими проводились индивидуальные бесед</w:t>
            </w:r>
            <w:r>
              <w:t>ы и консультации</w:t>
            </w:r>
            <w:r w:rsidR="000D5064">
              <w:t>.</w:t>
            </w:r>
          </w:p>
        </w:tc>
      </w:tr>
      <w:tr w:rsidR="00FF45AA" w:rsidRPr="00124665" w:rsidTr="00E25694">
        <w:trPr>
          <w:jc w:val="center"/>
        </w:trPr>
        <w:tc>
          <w:tcPr>
            <w:tcW w:w="704" w:type="dxa"/>
          </w:tcPr>
          <w:p w:rsidR="00FF45AA" w:rsidRPr="00DB74CD" w:rsidRDefault="00C574B6" w:rsidP="00DC0584">
            <w:pPr>
              <w:shd w:val="clear" w:color="auto" w:fill="FFFFFF" w:themeFill="background1"/>
              <w:jc w:val="center"/>
            </w:pPr>
            <w:r>
              <w:lastRenderedPageBreak/>
              <w:t>1.</w:t>
            </w:r>
            <w:r w:rsidR="006307BD">
              <w:t>1</w:t>
            </w:r>
            <w:r w:rsidR="00DC0584">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022B29">
              <w:t>Омского У</w:t>
            </w:r>
            <w:r w:rsidRPr="00DB74CD">
              <w:t xml:space="preserve">ФАС России, в </w:t>
            </w:r>
            <w:r w:rsidRPr="00DB74CD">
              <w:lastRenderedPageBreak/>
              <w:t>должностные обязанности которых входит участие в противодействии коррупции</w:t>
            </w:r>
          </w:p>
        </w:tc>
        <w:tc>
          <w:tcPr>
            <w:tcW w:w="2321" w:type="dxa"/>
          </w:tcPr>
          <w:p w:rsidR="00CE3759" w:rsidRDefault="00CE3759" w:rsidP="00CE3759">
            <w:pPr>
              <w:shd w:val="clear" w:color="auto" w:fill="FFFFFF" w:themeFill="background1"/>
              <w:jc w:val="center"/>
            </w:pPr>
            <w:proofErr w:type="gramStart"/>
            <w:r>
              <w:lastRenderedPageBreak/>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w:t>
            </w:r>
            <w:r>
              <w:rPr>
                <w:color w:val="000000"/>
                <w:shd w:val="clear" w:color="auto" w:fill="FFFFFF"/>
              </w:rPr>
              <w:t>за кадровую работу</w:t>
            </w:r>
            <w:r w:rsidRPr="00C7408C">
              <w:rPr>
                <w:color w:val="000000"/>
                <w:shd w:val="clear" w:color="auto" w:fill="FFFFFF"/>
              </w:rPr>
              <w:t>.</w:t>
            </w: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678" w:type="dxa"/>
          </w:tcPr>
          <w:p w:rsidR="00C73BE1" w:rsidRDefault="00C73BE1" w:rsidP="00757028">
            <w:pPr>
              <w:shd w:val="clear" w:color="auto" w:fill="FFFFFF" w:themeFill="background1"/>
            </w:pPr>
            <w:r>
              <w:t xml:space="preserve">   В</w:t>
            </w:r>
            <w:r w:rsidR="00BB6B25">
              <w:t xml:space="preserve"> 2016 году в ЦДО «</w:t>
            </w:r>
            <w:proofErr w:type="spellStart"/>
            <w:r w:rsidR="00BB6B25">
              <w:t>ОмГУ</w:t>
            </w:r>
            <w:proofErr w:type="spellEnd"/>
            <w:r w:rsidR="00BB6B25">
              <w:t xml:space="preserve">» им. Ф.М. Достоевского прошла повышение </w:t>
            </w:r>
            <w:r w:rsidR="00BB6B25">
              <w:lastRenderedPageBreak/>
              <w:t xml:space="preserve">квалификации </w:t>
            </w:r>
            <w:r>
              <w:t xml:space="preserve">Веснина К.В. в должностные </w:t>
            </w:r>
            <w:proofErr w:type="gramStart"/>
            <w:r>
              <w:t>обязанности</w:t>
            </w:r>
            <w:proofErr w:type="gramEnd"/>
            <w:r>
              <w:t xml:space="preserve"> котор</w:t>
            </w:r>
            <w:r w:rsidR="00757028">
              <w:t>ой</w:t>
            </w:r>
            <w:r>
              <w:t xml:space="preserve"> входит работа</w:t>
            </w:r>
            <w:r w:rsidR="00F60CB1">
              <w:t xml:space="preserve"> по профилактике коррупционных правонарушений </w:t>
            </w:r>
            <w:r w:rsidR="00BB6B25">
              <w:t>по теме: «Профессиональная этика государственного и муниципального служащего. Этикет служебных отношений» (в программу были включены</w:t>
            </w:r>
            <w:r>
              <w:t xml:space="preserve"> дисциплины </w:t>
            </w:r>
            <w:r w:rsidR="00BB6B25">
              <w:t xml:space="preserve"> </w:t>
            </w:r>
            <w:r>
              <w:t>:Противодействие коррупции</w:t>
            </w:r>
            <w:proofErr w:type="gramStart"/>
            <w:r w:rsidR="00BB6B25">
              <w:t xml:space="preserve"> Н</w:t>
            </w:r>
            <w:proofErr w:type="gramEnd"/>
            <w:r w:rsidR="00BB6B25">
              <w:t>а базе ЦДО «</w:t>
            </w:r>
            <w:proofErr w:type="spellStart"/>
            <w:r w:rsidR="00BB6B25">
              <w:t>ОмГУ</w:t>
            </w:r>
            <w:proofErr w:type="spellEnd"/>
            <w:r w:rsidR="00BB6B25">
              <w:t>» им. Ф.М. Достоевского по теме</w:t>
            </w:r>
            <w:r>
              <w:t>:</w:t>
            </w:r>
            <w:r w:rsidR="00BB6B25">
              <w:t xml:space="preserve"> «Противодействие коррупции</w:t>
            </w:r>
            <w:r>
              <w:t xml:space="preserve"> в РФ. Основные направления совершенствования общественной системы антикоррупционных мер: </w:t>
            </w:r>
            <w:proofErr w:type="gramStart"/>
            <w:r>
              <w:t>Политические причины формирования коррупционного поведения в государстве).</w:t>
            </w:r>
            <w:proofErr w:type="gramEnd"/>
          </w:p>
          <w:p w:rsidR="00FF45AA" w:rsidRPr="00DB74CD" w:rsidRDefault="00C73BE1" w:rsidP="00757028">
            <w:pPr>
              <w:shd w:val="clear" w:color="auto" w:fill="FFFFFF" w:themeFill="background1"/>
            </w:pPr>
            <w:r>
              <w:t xml:space="preserve">   В 2017 году </w:t>
            </w:r>
            <w:r w:rsidR="00BB6B25">
              <w:t xml:space="preserve"> прошли повышение квалификации 4 государственных гражданских служащих</w:t>
            </w:r>
            <w:r>
              <w:t xml:space="preserve"> по теме: </w:t>
            </w:r>
            <w:r w:rsidR="00F60CB1">
              <w:t>«Основы противодействия коррупции в системе государственного и муниципального управления»</w:t>
            </w:r>
            <w:r w:rsidR="00FF45AA" w:rsidRPr="00DB74CD">
              <w:t>.</w:t>
            </w:r>
          </w:p>
        </w:tc>
      </w:tr>
      <w:tr w:rsidR="00FF45AA" w:rsidRPr="00DB74CD" w:rsidTr="00E25694">
        <w:trPr>
          <w:jc w:val="center"/>
        </w:trPr>
        <w:tc>
          <w:tcPr>
            <w:tcW w:w="704" w:type="dxa"/>
          </w:tcPr>
          <w:p w:rsidR="00FF45AA" w:rsidRPr="00DB74CD" w:rsidRDefault="00FF45AA" w:rsidP="00DC0584">
            <w:pPr>
              <w:shd w:val="clear" w:color="auto" w:fill="FFFFFF" w:themeFill="background1"/>
              <w:jc w:val="center"/>
            </w:pPr>
            <w:r w:rsidRPr="00DB74CD">
              <w:lastRenderedPageBreak/>
              <w:t>1.1</w:t>
            </w:r>
            <w:r w:rsidR="00DC0584">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022B29">
              <w:t>Омского У</w:t>
            </w:r>
            <w:r w:rsidRPr="00DB74CD">
              <w:t>ФАС России и повышение эффективности его использования</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w:t>
            </w:r>
            <w:r>
              <w:rPr>
                <w:color w:val="000000"/>
                <w:shd w:val="clear" w:color="auto" w:fill="FFFFFF"/>
              </w:rPr>
              <w:t>за кадровую работу</w:t>
            </w:r>
            <w:r w:rsidRPr="00C7408C">
              <w:rPr>
                <w:color w:val="000000"/>
                <w:shd w:val="clear" w:color="auto" w:fill="FFFFFF"/>
              </w:rPr>
              <w:t>.</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2300F5" w:rsidP="00757028">
            <w:pPr>
              <w:shd w:val="clear" w:color="auto" w:fill="FFFFFF" w:themeFill="background1"/>
            </w:pPr>
            <w:r>
              <w:t xml:space="preserve">Регулярно проводятся конкурсы для включения в кадровый резерв. В 2017 году в кадровый резерв Омского УФАС России были включены 17 человек. </w:t>
            </w:r>
          </w:p>
        </w:tc>
      </w:tr>
      <w:tr w:rsidR="00FF45AA" w:rsidRPr="00EE556A" w:rsidTr="00E25694">
        <w:trPr>
          <w:jc w:val="center"/>
        </w:trPr>
        <w:tc>
          <w:tcPr>
            <w:tcW w:w="704" w:type="dxa"/>
          </w:tcPr>
          <w:p w:rsidR="00FF45AA" w:rsidRDefault="00801A94" w:rsidP="00DC0584">
            <w:pPr>
              <w:shd w:val="clear" w:color="auto" w:fill="FFFFFF" w:themeFill="background1"/>
              <w:jc w:val="center"/>
            </w:pPr>
            <w:r>
              <w:t>1.1</w:t>
            </w:r>
            <w:r w:rsidR="00DC0584">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w:t>
            </w:r>
            <w:r>
              <w:lastRenderedPageBreak/>
              <w:t xml:space="preserve">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DC0584" w:rsidRDefault="00DC0584" w:rsidP="00DC0584">
            <w:pPr>
              <w:shd w:val="clear" w:color="auto" w:fill="FFFFFF" w:themeFill="background1"/>
              <w:jc w:val="center"/>
            </w:pPr>
            <w:proofErr w:type="gramStart"/>
            <w:r>
              <w:lastRenderedPageBreak/>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w:t>
            </w:r>
            <w:r w:rsidRPr="00C7408C">
              <w:rPr>
                <w:color w:val="000000"/>
                <w:shd w:val="clear" w:color="auto" w:fill="FFFFFF"/>
              </w:rPr>
              <w:lastRenderedPageBreak/>
              <w:t>по противодействию коррупции.</w:t>
            </w:r>
          </w:p>
        </w:tc>
        <w:tc>
          <w:tcPr>
            <w:tcW w:w="1701" w:type="dxa"/>
          </w:tcPr>
          <w:p w:rsidR="00FF45AA" w:rsidRDefault="00FF45AA" w:rsidP="00DB74CD">
            <w:pPr>
              <w:shd w:val="clear" w:color="auto" w:fill="FFFFFF" w:themeFill="background1"/>
              <w:jc w:val="center"/>
            </w:pPr>
            <w:r>
              <w:lastRenderedPageBreak/>
              <w:t>В течение всего периода</w:t>
            </w:r>
          </w:p>
        </w:tc>
        <w:tc>
          <w:tcPr>
            <w:tcW w:w="4678" w:type="dxa"/>
          </w:tcPr>
          <w:p w:rsidR="00FF45AA" w:rsidRDefault="00DA7808" w:rsidP="00757028">
            <w:pPr>
              <w:shd w:val="clear" w:color="auto" w:fill="FFFFFF" w:themeFill="background1"/>
            </w:pPr>
            <w:r>
              <w:t xml:space="preserve">   </w:t>
            </w:r>
            <w:proofErr w:type="gramStart"/>
            <w:r>
              <w:t>В 2017 году</w:t>
            </w:r>
            <w:r w:rsidR="00FF45AA">
              <w:t xml:space="preserve"> обращений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w:t>
            </w:r>
            <w:r>
              <w:lastRenderedPageBreak/>
              <w:t xml:space="preserve">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w:t>
            </w:r>
            <w:r w:rsidR="00801A94">
              <w:t xml:space="preserve">от гражданских служащих и </w:t>
            </w:r>
            <w:r w:rsidR="00FF45AA">
              <w:t>от бывших гражданских служащих</w:t>
            </w:r>
            <w:r>
              <w:t xml:space="preserve"> Омского УФАС России не поступало</w:t>
            </w:r>
            <w:r w:rsidR="00801A94">
              <w:t>.</w:t>
            </w:r>
            <w:proofErr w:type="gramEnd"/>
          </w:p>
          <w:p w:rsidR="00DA7808" w:rsidRDefault="00DA7808" w:rsidP="00757028">
            <w:pPr>
              <w:shd w:val="clear" w:color="auto" w:fill="FFFFFF" w:themeFill="background1"/>
            </w:pPr>
            <w:r>
              <w:t xml:space="preserve">   </w:t>
            </w:r>
            <w:r w:rsidR="00720AAF">
              <w:t>У</w:t>
            </w:r>
            <w:r w:rsidR="00FF45AA">
              <w:t xml:space="preserve">чет и рассмотрение </w:t>
            </w:r>
            <w:r w:rsidR="00801A94">
              <w:t>Комисси</w:t>
            </w:r>
            <w:r w:rsidR="00022B29">
              <w:t>ей</w:t>
            </w:r>
            <w:r w:rsidR="00801A94">
              <w:t xml:space="preserve"> </w:t>
            </w:r>
            <w:r w:rsidR="00FF45AA">
              <w:t>поступающих в соответствии с Постановлением Правительства Российской Федерации от 21.01.2015 № 2</w:t>
            </w:r>
            <w:r>
              <w:t>9</w:t>
            </w:r>
            <w:r w:rsidR="00FF45AA">
              <w:t xml:space="preserve"> сообщений.</w:t>
            </w:r>
            <w:r>
              <w:t xml:space="preserve"> В 2017 году было рассмотрено 4 уведомления.</w:t>
            </w:r>
          </w:p>
        </w:tc>
      </w:tr>
      <w:tr w:rsidR="00720AAF" w:rsidRPr="00DB74CD" w:rsidTr="00E25694">
        <w:trPr>
          <w:jc w:val="center"/>
        </w:trPr>
        <w:tc>
          <w:tcPr>
            <w:tcW w:w="704" w:type="dxa"/>
          </w:tcPr>
          <w:p w:rsidR="00720AAF" w:rsidRDefault="00DC0584" w:rsidP="00DC0584">
            <w:pPr>
              <w:shd w:val="clear" w:color="auto" w:fill="FFFFFF" w:themeFill="background1"/>
              <w:jc w:val="center"/>
            </w:pPr>
            <w:r>
              <w:lastRenderedPageBreak/>
              <w:t>1.16</w:t>
            </w:r>
            <w:r w:rsidR="00801A94">
              <w:t>.</w:t>
            </w:r>
          </w:p>
        </w:tc>
        <w:tc>
          <w:tcPr>
            <w:tcW w:w="6184" w:type="dxa"/>
          </w:tcPr>
          <w:p w:rsidR="00720AAF" w:rsidRDefault="00720AAF" w:rsidP="00022B29">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022B29">
              <w:t>Омским</w:t>
            </w:r>
            <w:proofErr w:type="gramStart"/>
            <w:r w:rsidR="00022B29">
              <w:t xml:space="preserve"> У</w:t>
            </w:r>
            <w:proofErr w:type="gramEnd"/>
            <w:r w:rsidRPr="00B0379B">
              <w:t xml:space="preserve"> ФАС России</w:t>
            </w:r>
            <w:r w:rsidR="00022B29">
              <w:t>.</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720AAF" w:rsidRDefault="00C7408C" w:rsidP="00C7408C">
            <w:pPr>
              <w:shd w:val="clear" w:color="auto" w:fill="FFFFFF" w:themeFill="background1"/>
              <w:jc w:val="center"/>
              <w:rPr>
                <w:color w:val="000000"/>
                <w:shd w:val="clear" w:color="auto" w:fill="FFFFFF"/>
              </w:rPr>
            </w:pPr>
            <w:r w:rsidRPr="00C7408C">
              <w:rPr>
                <w:color w:val="000000"/>
                <w:shd w:val="clear" w:color="auto" w:fill="FFFFFF"/>
              </w:rPr>
              <w:t>Ответственное лицо по противодействию коррупции.</w:t>
            </w:r>
          </w:p>
          <w:p w:rsidR="00FC3648" w:rsidRDefault="00FC3648" w:rsidP="00C7408C">
            <w:pPr>
              <w:shd w:val="clear" w:color="auto" w:fill="FFFFFF" w:themeFill="background1"/>
              <w:jc w:val="center"/>
              <w:rPr>
                <w:color w:val="000000"/>
                <w:shd w:val="clear" w:color="auto" w:fill="FFFFFF"/>
              </w:rPr>
            </w:pPr>
          </w:p>
          <w:p w:rsidR="00FC3648" w:rsidRDefault="00FC3648" w:rsidP="00C7408C">
            <w:pPr>
              <w:shd w:val="clear" w:color="auto" w:fill="FFFFFF" w:themeFill="background1"/>
              <w:jc w:val="center"/>
              <w:rPr>
                <w:color w:val="000000"/>
                <w:shd w:val="clear" w:color="auto" w:fill="FFFFFF"/>
              </w:rPr>
            </w:pPr>
          </w:p>
          <w:p w:rsidR="00FC3648" w:rsidRDefault="00FC3648" w:rsidP="00C7408C">
            <w:pPr>
              <w:shd w:val="clear" w:color="auto" w:fill="FFFFFF" w:themeFill="background1"/>
              <w:jc w:val="center"/>
              <w:rPr>
                <w:color w:val="000000"/>
                <w:shd w:val="clear" w:color="auto" w:fill="FFFFFF"/>
              </w:rPr>
            </w:pPr>
          </w:p>
          <w:p w:rsidR="00FC3648" w:rsidRPr="00DB74CD" w:rsidRDefault="00FC3648" w:rsidP="00C7408C">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6A521D" w:rsidP="00757028">
            <w:pPr>
              <w:shd w:val="clear" w:color="auto" w:fill="FFFFFF" w:themeFill="background1"/>
            </w:pPr>
            <w:r>
              <w:t xml:space="preserve">   </w:t>
            </w:r>
            <w:r w:rsidR="00167835">
              <w:t>Письма</w:t>
            </w:r>
            <w:r w:rsidR="00167835" w:rsidRPr="005332C0">
              <w:t>м</w:t>
            </w:r>
            <w:r w:rsidR="00167835">
              <w:t>и</w:t>
            </w:r>
            <w:r w:rsidR="00167835" w:rsidRPr="005332C0">
              <w:t xml:space="preserve"> </w:t>
            </w:r>
            <w:r w:rsidR="00167835">
              <w:t>Омского У</w:t>
            </w:r>
            <w:r w:rsidR="00167835" w:rsidRPr="005332C0">
              <w:t xml:space="preserve">ФАС России </w:t>
            </w:r>
            <w:r w:rsidR="00167835">
              <w:t xml:space="preserve">                       </w:t>
            </w:r>
            <w:r w:rsidR="00167835" w:rsidRPr="005332C0">
              <w:t xml:space="preserve">№ </w:t>
            </w:r>
            <w:r>
              <w:t xml:space="preserve">01-1603э </w:t>
            </w:r>
            <w:r w:rsidR="00167835" w:rsidRPr="005332C0">
              <w:t xml:space="preserve">от </w:t>
            </w:r>
            <w:r>
              <w:t>07.03.2017, № 01-4401э от 06.06.2017, № 01-7342э от 06.09.2017, № 01-10103э от 13.12.2017</w:t>
            </w:r>
            <w:r w:rsidR="00167835" w:rsidRPr="005332C0">
              <w:t xml:space="preserve"> в </w:t>
            </w:r>
            <w:r>
              <w:t xml:space="preserve">ЦА ФАС России </w:t>
            </w:r>
            <w:r w:rsidR="00167835" w:rsidRPr="005332C0">
              <w:t>направлен</w:t>
            </w:r>
            <w:r>
              <w:t>ы</w:t>
            </w:r>
            <w:r w:rsidR="00167835" w:rsidRPr="005332C0">
              <w:t xml:space="preserve"> отчет</w:t>
            </w:r>
            <w:r>
              <w:t>ы</w:t>
            </w:r>
            <w:r w:rsidR="00167835" w:rsidRPr="005332C0">
              <w:t xml:space="preserve"> о ходе реализации мер по противодействию коррупции за 1</w:t>
            </w:r>
            <w:r>
              <w:t>, 2, 3 и  4</w:t>
            </w:r>
            <w:r w:rsidR="00167835" w:rsidRPr="005332C0">
              <w:t xml:space="preserve"> квартал 2017</w:t>
            </w:r>
            <w:r w:rsidR="00610AF9">
              <w:t xml:space="preserve"> года</w:t>
            </w:r>
            <w:r w:rsidR="00167835">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FC3648">
              <w:rPr>
                <w:b/>
              </w:rPr>
              <w:t>Омского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C0584">
            <w:pPr>
              <w:shd w:val="clear" w:color="auto" w:fill="FFFFFF" w:themeFill="background1"/>
              <w:tabs>
                <w:tab w:val="left" w:pos="252"/>
              </w:tabs>
              <w:jc w:val="center"/>
            </w:pPr>
            <w:r w:rsidRPr="00DB74CD">
              <w:t>2.</w:t>
            </w:r>
            <w:r w:rsidR="00DC0584">
              <w:t>1</w:t>
            </w:r>
            <w:r w:rsidRPr="00DB74CD">
              <w:t>.</w:t>
            </w:r>
          </w:p>
        </w:tc>
        <w:tc>
          <w:tcPr>
            <w:tcW w:w="6184" w:type="dxa"/>
          </w:tcPr>
          <w:p w:rsidR="00FF45AA" w:rsidRPr="00DB74CD" w:rsidRDefault="00FC3648" w:rsidP="00022B29">
            <w:pPr>
              <w:shd w:val="clear" w:color="auto" w:fill="FFFFFF" w:themeFill="background1"/>
              <w:autoSpaceDE w:val="0"/>
              <w:autoSpaceDN w:val="0"/>
              <w:adjustRightInd w:val="0"/>
              <w:jc w:val="both"/>
            </w:pPr>
            <w:r>
              <w:t>Совершенствование</w:t>
            </w:r>
            <w:r w:rsidR="00022B29">
              <w:t xml:space="preserve"> условий, процедур и механизмов государственных закупок, осуществляемых </w:t>
            </w:r>
            <w:proofErr w:type="gramStart"/>
            <w:r w:rsidR="00022B29">
              <w:t>Омским</w:t>
            </w:r>
            <w:proofErr w:type="gramEnd"/>
            <w:r w:rsidR="00022B29">
              <w:t xml:space="preserve"> УФАС России.</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DC0584" w:rsidRPr="00C7408C" w:rsidRDefault="00DC0584" w:rsidP="00DC0584">
            <w:pPr>
              <w:shd w:val="clear" w:color="auto" w:fill="FFFFFF" w:themeFill="background1"/>
              <w:jc w:val="center"/>
            </w:pPr>
            <w:r w:rsidRPr="00C7408C">
              <w:t>Общий отдел</w:t>
            </w:r>
          </w:p>
          <w:p w:rsidR="00FF45AA" w:rsidRPr="00DB74CD" w:rsidRDefault="00FF45AA" w:rsidP="00C7408C">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C3648" w:rsidP="00447F70">
            <w:pPr>
              <w:shd w:val="clear" w:color="auto" w:fill="FFFFFF" w:themeFill="background1"/>
            </w:pPr>
            <w:r>
              <w:t>Осуществление закупок в соответствии с действующим законодательством</w:t>
            </w:r>
            <w:r w:rsidR="00361952">
              <w:t xml:space="preserve"> для нужд Омского УФАС России в соответствии с действующим законодательством</w:t>
            </w:r>
            <w:proofErr w:type="gramStart"/>
            <w:r w:rsidR="00361952">
              <w:t>.</w:t>
            </w:r>
            <w:proofErr w:type="gramEnd"/>
            <w:r w:rsidR="00361952">
              <w:t xml:space="preserve"> (</w:t>
            </w:r>
            <w:proofErr w:type="gramStart"/>
            <w:r w:rsidR="00361952">
              <w:t>д</w:t>
            </w:r>
            <w:proofErr w:type="gramEnd"/>
            <w:r w:rsidR="00361952">
              <w:t xml:space="preserve">ве закупки через </w:t>
            </w:r>
            <w:r w:rsidR="00361952">
              <w:lastRenderedPageBreak/>
              <w:t>электронный аукцион).</w:t>
            </w:r>
          </w:p>
        </w:tc>
      </w:tr>
      <w:tr w:rsidR="00FC3648" w:rsidRPr="00DB74CD" w:rsidTr="00E25694">
        <w:trPr>
          <w:jc w:val="center"/>
        </w:trPr>
        <w:tc>
          <w:tcPr>
            <w:tcW w:w="704" w:type="dxa"/>
          </w:tcPr>
          <w:p w:rsidR="00FC3648" w:rsidRDefault="00FC3648" w:rsidP="00E96414">
            <w:pPr>
              <w:shd w:val="clear" w:color="auto" w:fill="FFFFFF" w:themeFill="background1"/>
              <w:jc w:val="center"/>
            </w:pPr>
            <w:r>
              <w:lastRenderedPageBreak/>
              <w:t xml:space="preserve">2.2. </w:t>
            </w:r>
          </w:p>
        </w:tc>
        <w:tc>
          <w:tcPr>
            <w:tcW w:w="6184" w:type="dxa"/>
          </w:tcPr>
          <w:p w:rsidR="00FC3648" w:rsidRPr="00C012C7" w:rsidRDefault="00FC3648" w:rsidP="00E96414">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FC3648" w:rsidRDefault="00FC3648" w:rsidP="00E96414">
            <w:pPr>
              <w:shd w:val="clear" w:color="auto" w:fill="FFFFFF" w:themeFill="background1"/>
              <w:ind w:left="-108"/>
              <w:jc w:val="center"/>
            </w:pPr>
          </w:p>
          <w:p w:rsidR="00FC3648" w:rsidRDefault="00FC3648" w:rsidP="00FC3648">
            <w:pPr>
              <w:shd w:val="clear" w:color="auto" w:fill="FFFFFF" w:themeFill="background1"/>
              <w:jc w:val="center"/>
            </w:pPr>
            <w:proofErr w:type="gramStart"/>
            <w:r>
              <w:t>Омское</w:t>
            </w:r>
            <w:proofErr w:type="gramEnd"/>
            <w:r>
              <w:t xml:space="preserve"> УФАС России</w:t>
            </w:r>
          </w:p>
          <w:p w:rsidR="00FC3648" w:rsidRDefault="00FC3648" w:rsidP="00E96414">
            <w:pPr>
              <w:shd w:val="clear" w:color="auto" w:fill="FFFFFF" w:themeFill="background1"/>
              <w:jc w:val="center"/>
            </w:pPr>
          </w:p>
          <w:p w:rsidR="00FC3648" w:rsidRPr="00C7408C" w:rsidRDefault="00FC3648" w:rsidP="00FC3648">
            <w:pPr>
              <w:shd w:val="clear" w:color="auto" w:fill="FFFFFF" w:themeFill="background1"/>
              <w:jc w:val="center"/>
            </w:pPr>
            <w:r w:rsidRPr="00C7408C">
              <w:t>Общий отдел</w:t>
            </w:r>
          </w:p>
          <w:p w:rsidR="00FC3648" w:rsidRPr="00DB74CD" w:rsidRDefault="00FC3648" w:rsidP="00E96414">
            <w:pPr>
              <w:shd w:val="clear" w:color="auto" w:fill="FFFFFF" w:themeFill="background1"/>
              <w:jc w:val="center"/>
            </w:pPr>
          </w:p>
        </w:tc>
        <w:tc>
          <w:tcPr>
            <w:tcW w:w="1701" w:type="dxa"/>
          </w:tcPr>
          <w:p w:rsidR="00FC3648" w:rsidRPr="00DB74CD" w:rsidRDefault="00FC3648" w:rsidP="00E96414">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FC3648" w:rsidRDefault="00361952" w:rsidP="00447F70">
            <w:r w:rsidRPr="00B00E3D">
              <w:rPr>
                <w:color w:val="000000" w:themeColor="text1"/>
                <w:sz w:val="26"/>
                <w:szCs w:val="26"/>
              </w:rPr>
              <w:t>В рамках декларационной компании в 2017 году все гражданские служащие ФАС России представили сведения о доходах, расходах, об имуществе и обязательствах имущественного характера в специальной программе «Справки БК».</w:t>
            </w: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t>3.</w:t>
            </w:r>
          </w:p>
        </w:tc>
        <w:tc>
          <w:tcPr>
            <w:tcW w:w="14884" w:type="dxa"/>
            <w:gridSpan w:val="4"/>
          </w:tcPr>
          <w:p w:rsidR="00FC3648" w:rsidRPr="00DB74CD" w:rsidRDefault="00FC3648" w:rsidP="00DB74CD">
            <w:pPr>
              <w:shd w:val="clear" w:color="auto" w:fill="FFFFFF" w:themeFill="background1"/>
              <w:jc w:val="both"/>
              <w:rPr>
                <w:b/>
              </w:rPr>
            </w:pPr>
            <w:r w:rsidRPr="00DB74CD">
              <w:rPr>
                <w:b/>
              </w:rPr>
              <w:t xml:space="preserve">Взаимодействие </w:t>
            </w:r>
            <w:r>
              <w:rPr>
                <w:b/>
              </w:rPr>
              <w:t>Омского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Омского У</w:t>
            </w:r>
            <w:r w:rsidRPr="00DB74CD">
              <w:rPr>
                <w:b/>
              </w:rPr>
              <w:t>ФАС России</w:t>
            </w:r>
          </w:p>
        </w:tc>
      </w:tr>
      <w:tr w:rsidR="00FC3648" w:rsidRPr="00DB74CD" w:rsidTr="00E25694">
        <w:trPr>
          <w:jc w:val="center"/>
        </w:trPr>
        <w:tc>
          <w:tcPr>
            <w:tcW w:w="704" w:type="dxa"/>
          </w:tcPr>
          <w:p w:rsidR="00FC3648" w:rsidRPr="00DB74CD" w:rsidRDefault="00FC3648" w:rsidP="00DB74CD">
            <w:pPr>
              <w:shd w:val="clear" w:color="auto" w:fill="FFFFFF" w:themeFill="background1"/>
              <w:jc w:val="center"/>
            </w:pPr>
            <w:r w:rsidRPr="00DB74CD">
              <w:t>3.1.</w:t>
            </w:r>
          </w:p>
        </w:tc>
        <w:tc>
          <w:tcPr>
            <w:tcW w:w="6184" w:type="dxa"/>
          </w:tcPr>
          <w:p w:rsidR="00FC3648" w:rsidRPr="00DB74CD" w:rsidRDefault="00FC3648" w:rsidP="00FC3648">
            <w:pPr>
              <w:shd w:val="clear" w:color="auto" w:fill="FFFFFF" w:themeFill="background1"/>
              <w:autoSpaceDE w:val="0"/>
              <w:autoSpaceDN w:val="0"/>
              <w:adjustRightInd w:val="0"/>
              <w:jc w:val="both"/>
            </w:pPr>
            <w:r w:rsidRPr="00DB74CD">
              <w:t xml:space="preserve">Обеспечение размещения на официальном сайте </w:t>
            </w:r>
            <w:r>
              <w:t>Омского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t>Омского УФАС России,</w:t>
            </w:r>
            <w:r w:rsidRPr="00DB74CD">
              <w:t xml:space="preserve"> ведение специализированного подраздела «Противодействие коррупции»</w:t>
            </w:r>
            <w:r>
              <w:t>.</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607040">
            <w:pPr>
              <w:shd w:val="clear" w:color="auto" w:fill="FFFFFF" w:themeFill="background1"/>
              <w:jc w:val="center"/>
            </w:pPr>
            <w:r>
              <w:t>Общий отдел</w:t>
            </w:r>
          </w:p>
          <w:p w:rsidR="00FC3648" w:rsidRPr="00DB74CD" w:rsidRDefault="00FC3648" w:rsidP="00607040">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C3648" w:rsidRPr="00DB74CD" w:rsidRDefault="00FC3648" w:rsidP="00DB74CD">
            <w:pPr>
              <w:shd w:val="clear" w:color="auto" w:fill="FFFFFF" w:themeFill="background1"/>
              <w:jc w:val="center"/>
            </w:pPr>
            <w:r w:rsidRPr="00DB74CD">
              <w:t>В течение всего периода</w:t>
            </w:r>
          </w:p>
        </w:tc>
        <w:tc>
          <w:tcPr>
            <w:tcW w:w="4678" w:type="dxa"/>
          </w:tcPr>
          <w:p w:rsidR="00190A0F" w:rsidRDefault="00190A0F" w:rsidP="00447F70">
            <w:pPr>
              <w:shd w:val="clear" w:color="auto" w:fill="FFFFFF" w:themeFill="background1"/>
            </w:pPr>
            <w:r>
              <w:t xml:space="preserve">   Размещение информации об </w:t>
            </w:r>
            <w:proofErr w:type="spellStart"/>
            <w:r>
              <w:t>антикоррупционной</w:t>
            </w:r>
            <w:proofErr w:type="spellEnd"/>
            <w:r>
              <w:t xml:space="preserve"> деятельности </w:t>
            </w:r>
            <w:proofErr w:type="gramStart"/>
            <w:r>
              <w:t>Омского</w:t>
            </w:r>
            <w:proofErr w:type="gramEnd"/>
            <w:r>
              <w:t xml:space="preserve"> УФАС России на официальном сайте Омского УФАС России в сети Интернет осуществляется на регулярной основе.</w:t>
            </w:r>
          </w:p>
          <w:p w:rsidR="00FC3648" w:rsidRPr="00DB74CD" w:rsidRDefault="00190A0F" w:rsidP="00447F70">
            <w:pPr>
              <w:shd w:val="clear" w:color="auto" w:fill="FFFFFF" w:themeFill="background1"/>
            </w:pPr>
            <w:r>
              <w:t xml:space="preserve">Информация, размещенная в разделе «Противодействие коррупции» актуализируется с учетом изменений </w:t>
            </w:r>
            <w:proofErr w:type="spellStart"/>
            <w:r>
              <w:t>антикоррупционного</w:t>
            </w:r>
            <w:proofErr w:type="spellEnd"/>
            <w:r>
              <w:t xml:space="preserve"> законодательства.</w:t>
            </w:r>
          </w:p>
        </w:tc>
      </w:tr>
      <w:tr w:rsidR="00FC3648" w:rsidRPr="00DB74CD" w:rsidTr="00E25694">
        <w:trPr>
          <w:jc w:val="center"/>
        </w:trPr>
        <w:tc>
          <w:tcPr>
            <w:tcW w:w="704" w:type="dxa"/>
          </w:tcPr>
          <w:p w:rsidR="00FC3648" w:rsidRPr="00DB74CD" w:rsidRDefault="00FC3648" w:rsidP="00DB74CD">
            <w:pPr>
              <w:shd w:val="clear" w:color="auto" w:fill="FFFFFF" w:themeFill="background1"/>
              <w:jc w:val="center"/>
            </w:pPr>
            <w:r>
              <w:t>3.2</w:t>
            </w:r>
            <w:r w:rsidRPr="00DB74CD">
              <w:t>.</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Обеспечение эффективного взаимодействия</w:t>
            </w:r>
            <w:r>
              <w:t xml:space="preserve"> Омского</w:t>
            </w:r>
            <w:r w:rsidRPr="00DB74CD">
              <w:t xml:space="preserve"> </w:t>
            </w:r>
            <w:r>
              <w:t>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FC3648" w:rsidRPr="00DB74CD" w:rsidRDefault="00FC3648" w:rsidP="00DB74CD">
            <w:pPr>
              <w:shd w:val="clear" w:color="auto" w:fill="FFFFFF" w:themeFill="background1"/>
              <w:autoSpaceDE w:val="0"/>
              <w:autoSpaceDN w:val="0"/>
              <w:adjustRightInd w:val="0"/>
              <w:jc w:val="both"/>
              <w:rPr>
                <w:b/>
                <w:i/>
              </w:rPr>
            </w:pP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Pr="00FC3648" w:rsidRDefault="00FC3648" w:rsidP="00FC3648">
            <w:pPr>
              <w:shd w:val="clear" w:color="auto" w:fill="FFFFFF" w:themeFill="background1"/>
              <w:jc w:val="center"/>
            </w:pPr>
            <w:r>
              <w:t>Общий отдел</w:t>
            </w:r>
          </w:p>
        </w:tc>
        <w:tc>
          <w:tcPr>
            <w:tcW w:w="1701" w:type="dxa"/>
          </w:tcPr>
          <w:p w:rsidR="00FC3648" w:rsidRDefault="00FC3648" w:rsidP="00063DCA">
            <w:pPr>
              <w:shd w:val="clear" w:color="auto" w:fill="FFFFFF" w:themeFill="background1"/>
            </w:pPr>
            <w:r>
              <w:t>В течение всего периода</w:t>
            </w:r>
          </w:p>
          <w:p w:rsidR="00FC3648" w:rsidRDefault="00FC3648" w:rsidP="00063DCA">
            <w:pPr>
              <w:shd w:val="clear" w:color="auto" w:fill="FFFFFF" w:themeFill="background1"/>
            </w:pPr>
          </w:p>
          <w:p w:rsidR="00FC3648" w:rsidRDefault="00FC3648" w:rsidP="00063DCA">
            <w:pPr>
              <w:shd w:val="clear" w:color="auto" w:fill="FFFFFF" w:themeFill="background1"/>
            </w:pPr>
          </w:p>
          <w:p w:rsidR="00FC3648" w:rsidRPr="00063DCA" w:rsidRDefault="00FC3648" w:rsidP="00063DCA">
            <w:pPr>
              <w:shd w:val="clear" w:color="auto" w:fill="FFFFFF" w:themeFill="background1"/>
            </w:pPr>
          </w:p>
        </w:tc>
        <w:tc>
          <w:tcPr>
            <w:tcW w:w="4678" w:type="dxa"/>
          </w:tcPr>
          <w:p w:rsidR="00FB436B" w:rsidRDefault="00190A0F" w:rsidP="00447F70">
            <w:pPr>
              <w:shd w:val="clear" w:color="auto" w:fill="FFFFFF" w:themeFill="background1"/>
              <w:rPr>
                <w:bCs/>
              </w:rPr>
            </w:pPr>
            <w:r>
              <w:rPr>
                <w:bCs/>
              </w:rPr>
              <w:t xml:space="preserve">   Постоянный представитель Омского УФАС России  участвует в заседаниях межведомственной рабочей группы при Прокуратуре Омской области по воп</w:t>
            </w:r>
            <w:r w:rsidR="00FB436B">
              <w:rPr>
                <w:bCs/>
              </w:rPr>
              <w:t>росам противодействия коррупции.</w:t>
            </w:r>
          </w:p>
          <w:p w:rsidR="00FC3648" w:rsidRDefault="00FB436B" w:rsidP="00447F70">
            <w:pPr>
              <w:shd w:val="clear" w:color="auto" w:fill="FFFFFF" w:themeFill="background1"/>
              <w:rPr>
                <w:bCs/>
              </w:rPr>
            </w:pPr>
            <w:r>
              <w:rPr>
                <w:bCs/>
              </w:rPr>
              <w:t xml:space="preserve">   В 2017 году было проведено 2 заседания межведомственной рабочей группы при Прокуратуре Омской области по вопросам противодействия коррупции</w:t>
            </w:r>
            <w:r w:rsidR="00CE4567">
              <w:rPr>
                <w:bCs/>
              </w:rPr>
              <w:t xml:space="preserve"> и были освещены темы:</w:t>
            </w:r>
          </w:p>
          <w:p w:rsidR="00CE4567" w:rsidRPr="00DB74CD" w:rsidRDefault="00CE4567" w:rsidP="00447F70">
            <w:pPr>
              <w:shd w:val="clear" w:color="auto" w:fill="FFFFFF" w:themeFill="background1"/>
              <w:rPr>
                <w:bCs/>
              </w:rPr>
            </w:pPr>
            <w:r w:rsidRPr="00CE4567">
              <w:rPr>
                <w:bCs/>
              </w:rPr>
              <w:t xml:space="preserve">1. Обеспечение координации совместных </w:t>
            </w:r>
            <w:r w:rsidRPr="00CE4567">
              <w:rPr>
                <w:bCs/>
              </w:rPr>
              <w:lastRenderedPageBreak/>
              <w:t xml:space="preserve">действий по ревизии региональных нормативных правовых актов на предмет соответствия федеральному законодательству, оценки полноты и достаточности регионального нормативного регулирования, устранению в нем пробелов, коллизий, иных недостатков, исключению </w:t>
            </w:r>
            <w:proofErr w:type="spellStart"/>
            <w:r w:rsidRPr="00CE4567">
              <w:rPr>
                <w:bCs/>
              </w:rPr>
              <w:t>коррупциогенных</w:t>
            </w:r>
            <w:proofErr w:type="spellEnd"/>
            <w:r w:rsidRPr="00CE4567">
              <w:rPr>
                <w:bCs/>
              </w:rPr>
              <w:t xml:space="preserve"> факторов.                                                                                         2. Научно-практический анализ законности регионального нормативного регулирования, выработка теоретических и практических предложений по его дальнейшему совершенствованию.                                                              3. Регулярно обсуждаются на заседаниях межведомственной рабочей группы состояния работы правоохранительных органов по выявлению и пресечению преступлений коррупционной направленности, возникающие проблемы в правоприменительной практике, а также меры, направленные на повышение эффективности деятельности в указанной сфере по мере необходимости.</w:t>
            </w:r>
          </w:p>
        </w:tc>
      </w:tr>
      <w:tr w:rsidR="00FC3648" w:rsidRPr="00DB74CD" w:rsidTr="00E25694">
        <w:trPr>
          <w:jc w:val="center"/>
        </w:trPr>
        <w:tc>
          <w:tcPr>
            <w:tcW w:w="704" w:type="dxa"/>
          </w:tcPr>
          <w:p w:rsidR="00FC3648" w:rsidRPr="00DB74CD" w:rsidRDefault="00FC3648" w:rsidP="00DC0584">
            <w:pPr>
              <w:shd w:val="clear" w:color="auto" w:fill="FFFFFF" w:themeFill="background1"/>
              <w:jc w:val="center"/>
            </w:pPr>
            <w:r>
              <w:lastRenderedPageBreak/>
              <w:t>3.3</w:t>
            </w:r>
            <w:r w:rsidRPr="00DB74CD">
              <w:t>.</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Омского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Омским У</w:t>
            </w:r>
            <w:r w:rsidRPr="00DB74CD">
              <w:t>ФАС России</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DC0584">
            <w:pPr>
              <w:shd w:val="clear" w:color="auto" w:fill="FFFFFF" w:themeFill="background1"/>
              <w:jc w:val="center"/>
            </w:pPr>
            <w:r>
              <w:t>Общий отдел</w:t>
            </w:r>
          </w:p>
          <w:p w:rsidR="00FC3648" w:rsidRDefault="00FC3648" w:rsidP="00DC0584">
            <w:pPr>
              <w:shd w:val="clear" w:color="auto" w:fill="FFFFFF" w:themeFill="background1"/>
              <w:jc w:val="center"/>
            </w:pPr>
            <w:r w:rsidRPr="00C7408C">
              <w:rPr>
                <w:color w:val="000000"/>
                <w:shd w:val="clear" w:color="auto" w:fill="FFFFFF"/>
              </w:rPr>
              <w:t>Ответственн</w:t>
            </w:r>
            <w:r>
              <w:rPr>
                <w:color w:val="000000"/>
                <w:shd w:val="clear" w:color="auto" w:fill="FFFFFF"/>
              </w:rPr>
              <w:t>о</w:t>
            </w:r>
            <w:r w:rsidRPr="00C7408C">
              <w:rPr>
                <w:color w:val="000000"/>
                <w:shd w:val="clear" w:color="auto" w:fill="FFFFFF"/>
              </w:rPr>
              <w:t>е лиц</w:t>
            </w:r>
            <w:r>
              <w:rPr>
                <w:color w:val="000000"/>
                <w:shd w:val="clear" w:color="auto" w:fill="FFFFFF"/>
              </w:rPr>
              <w:t>о</w:t>
            </w:r>
            <w:r w:rsidRPr="00C7408C">
              <w:rPr>
                <w:color w:val="000000"/>
                <w:shd w:val="clear" w:color="auto" w:fill="FFFFFF"/>
              </w:rPr>
              <w:t xml:space="preserve"> по размещению информации на официальном сайте</w:t>
            </w:r>
            <w:r w:rsidRPr="00C7408C">
              <w:rPr>
                <w:rStyle w:val="apple-converted-space"/>
                <w:color w:val="000000"/>
                <w:shd w:val="clear" w:color="auto" w:fill="FFFFFF"/>
              </w:rPr>
              <w:t> </w:t>
            </w:r>
            <w:proofErr w:type="gramStart"/>
            <w:r w:rsidRPr="00C7408C">
              <w:rPr>
                <w:rStyle w:val="apple-converted-space"/>
                <w:color w:val="000000"/>
                <w:shd w:val="clear" w:color="auto" w:fill="FFFFFF"/>
              </w:rPr>
              <w:t>Омского</w:t>
            </w:r>
            <w:proofErr w:type="gramEnd"/>
            <w:r w:rsidRPr="00C7408C">
              <w:rPr>
                <w:rStyle w:val="apple-converted-space"/>
                <w:color w:val="000000"/>
                <w:shd w:val="clear" w:color="auto" w:fill="FFFFFF"/>
              </w:rPr>
              <w:t xml:space="preserve"> </w:t>
            </w:r>
            <w:r w:rsidRPr="00C7408C">
              <w:rPr>
                <w:rStyle w:val="apple-converted-space"/>
                <w:color w:val="000000"/>
                <w:shd w:val="clear" w:color="auto" w:fill="FFFFFF"/>
              </w:rPr>
              <w:lastRenderedPageBreak/>
              <w:t>УФАС России</w:t>
            </w:r>
          </w:p>
          <w:p w:rsidR="00FC3648" w:rsidRPr="00DB74CD" w:rsidRDefault="00FC3648" w:rsidP="00DC0584">
            <w:pPr>
              <w:shd w:val="clear" w:color="auto" w:fill="FFFFFF" w:themeFill="background1"/>
              <w:ind w:left="-164"/>
              <w:jc w:val="center"/>
            </w:pPr>
          </w:p>
        </w:tc>
        <w:tc>
          <w:tcPr>
            <w:tcW w:w="1701" w:type="dxa"/>
          </w:tcPr>
          <w:p w:rsidR="00FC3648" w:rsidRPr="00DB74CD" w:rsidRDefault="00FC3648" w:rsidP="00DB74CD">
            <w:pPr>
              <w:shd w:val="clear" w:color="auto" w:fill="FFFFFF" w:themeFill="background1"/>
              <w:jc w:val="center"/>
            </w:pPr>
            <w:r w:rsidRPr="00DB74CD">
              <w:lastRenderedPageBreak/>
              <w:t>В течение всего периода</w:t>
            </w:r>
          </w:p>
        </w:tc>
        <w:tc>
          <w:tcPr>
            <w:tcW w:w="4678" w:type="dxa"/>
          </w:tcPr>
          <w:p w:rsidR="00E075F8" w:rsidRPr="00173466" w:rsidRDefault="00CE4567" w:rsidP="00173466">
            <w:pPr>
              <w:ind w:firstLine="264"/>
            </w:pPr>
            <w:r w:rsidRPr="00173466">
              <w:t>Взаимодействи</w:t>
            </w:r>
            <w:r w:rsidR="00986E89" w:rsidRPr="00173466">
              <w:t>е</w:t>
            </w:r>
            <w:r w:rsidRPr="00173466">
              <w:t xml:space="preserve"> </w:t>
            </w:r>
            <w:proofErr w:type="gramStart"/>
            <w:r w:rsidRPr="00173466">
              <w:t>Омского</w:t>
            </w:r>
            <w:proofErr w:type="gramEnd"/>
            <w:r w:rsidRPr="00173466">
              <w:t xml:space="preserve"> УФАС России со средствами массой информации</w:t>
            </w:r>
            <w:r w:rsidR="00E075F8" w:rsidRPr="00173466">
              <w:t>:</w:t>
            </w:r>
          </w:p>
          <w:p w:rsidR="00C16086" w:rsidRPr="00173466" w:rsidRDefault="00E075F8" w:rsidP="00173466">
            <w:pPr>
              <w:ind w:firstLine="264"/>
            </w:pPr>
            <w:r w:rsidRPr="00173466">
              <w:t>-</w:t>
            </w:r>
            <w:r w:rsidR="00C16086" w:rsidRPr="00173466">
              <w:t xml:space="preserve"> проведения открытых заседаний рассмотрения Комиссиями по рассмотрению дел о нарушении антимонопольног</w:t>
            </w:r>
            <w:r w:rsidRPr="00173466">
              <w:t>о законодательства (</w:t>
            </w:r>
            <w:r w:rsidR="00173466" w:rsidRPr="00173466">
              <w:t>5 заседаний</w:t>
            </w:r>
            <w:r w:rsidRPr="00173466">
              <w:t>);</w:t>
            </w:r>
          </w:p>
          <w:p w:rsidR="00E075F8" w:rsidRPr="00173466" w:rsidRDefault="00E075F8" w:rsidP="00173466">
            <w:pPr>
              <w:ind w:firstLine="264"/>
            </w:pPr>
            <w:r w:rsidRPr="00173466">
              <w:t xml:space="preserve">- организация пресс </w:t>
            </w:r>
            <w:proofErr w:type="gramStart"/>
            <w:r w:rsidRPr="00173466">
              <w:t>подходов</w:t>
            </w:r>
            <w:proofErr w:type="gramEnd"/>
            <w:r w:rsidRPr="00173466">
              <w:t xml:space="preserve"> по итогам рассмотренных Комиссиями дел </w:t>
            </w:r>
            <w:r w:rsidRPr="00173466">
              <w:lastRenderedPageBreak/>
              <w:t>Комиссиями по рассмотрению дел о нарушении антимонопольного законодательства;</w:t>
            </w:r>
          </w:p>
          <w:p w:rsidR="00E075F8" w:rsidRPr="00173466" w:rsidRDefault="00E075F8" w:rsidP="00173466">
            <w:pPr>
              <w:ind w:firstLine="264"/>
            </w:pPr>
            <w:proofErr w:type="gramStart"/>
            <w:r w:rsidRPr="00173466">
              <w:t xml:space="preserve">- размещение на официальном сайте Омского УФАС России </w:t>
            </w:r>
            <w:r w:rsidR="00267CD4" w:rsidRPr="00173466">
              <w:t xml:space="preserve">информации </w:t>
            </w:r>
            <w:r w:rsidRPr="00173466">
              <w:t xml:space="preserve">о принятых решений </w:t>
            </w:r>
            <w:r w:rsidR="00267CD4" w:rsidRPr="00173466">
              <w:t>Комиссиями по рассмотрению дел о нарушении антимонопольного законодательства.</w:t>
            </w:r>
            <w:proofErr w:type="gramEnd"/>
          </w:p>
          <w:p w:rsidR="00267CD4" w:rsidRPr="00173466" w:rsidRDefault="00267CD4" w:rsidP="00173466">
            <w:pPr>
              <w:ind w:firstLine="264"/>
            </w:pPr>
            <w:r w:rsidRPr="00173466">
              <w:t>На официальном сайте Омского УФАС  размещены сведения о доходах, расходах об имуществе</w:t>
            </w:r>
            <w:r w:rsidR="00FC5AF2" w:rsidRPr="00173466">
              <w:t xml:space="preserve"> и обязательствах имущественного характера государственных гражданских служащих Омского УФАС России</w:t>
            </w:r>
            <w:r w:rsidR="00D30B55" w:rsidRPr="00173466">
              <w:t xml:space="preserve"> согласно перечню должностей Омского УФАС России, замещение которых влечет за собой размещение сведений о доходах, расходах, об имуществе и обязательствах имущественного характера.</w:t>
            </w:r>
          </w:p>
          <w:p w:rsidR="00FC3648" w:rsidRPr="00DB74CD" w:rsidRDefault="00D30B55" w:rsidP="00173466">
            <w:pPr>
              <w:ind w:firstLine="264"/>
            </w:pPr>
            <w:r w:rsidRPr="00173466">
              <w:t>В разделе противодействия коррупции размещена информация о проведенных заседаниях Комиссии по соблюдению требований к служебному поведению государственных гражданских служащих и урегулированию конфликта интересов Омского УФАС России.</w:t>
            </w:r>
          </w:p>
        </w:tc>
      </w:tr>
      <w:tr w:rsidR="00FC3648" w:rsidRPr="00DB74CD" w:rsidTr="00E25694">
        <w:trPr>
          <w:jc w:val="center"/>
        </w:trPr>
        <w:tc>
          <w:tcPr>
            <w:tcW w:w="704" w:type="dxa"/>
          </w:tcPr>
          <w:p w:rsidR="00FC3648" w:rsidRPr="00DB74CD" w:rsidRDefault="00FC3648" w:rsidP="00DC0584">
            <w:pPr>
              <w:shd w:val="clear" w:color="auto" w:fill="FFFFFF" w:themeFill="background1"/>
              <w:jc w:val="center"/>
            </w:pPr>
            <w:r>
              <w:lastRenderedPageBreak/>
              <w:t>3.4.</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w:t>
            </w:r>
            <w:proofErr w:type="gramStart"/>
            <w:r w:rsidRPr="00DB74CD">
              <w:t>в</w:t>
            </w:r>
            <w:proofErr w:type="gramEnd"/>
            <w:r w:rsidRPr="00DB74CD">
              <w:t xml:space="preserve"> </w:t>
            </w:r>
            <w:proofErr w:type="gramStart"/>
            <w:r>
              <w:t>Омском</w:t>
            </w:r>
            <w:proofErr w:type="gramEnd"/>
            <w:r>
              <w:t xml:space="preserve"> У</w:t>
            </w:r>
            <w:r w:rsidRPr="00DB74CD">
              <w:t>ФАС России и организация проверки таких фактов</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607040">
            <w:pPr>
              <w:shd w:val="clear" w:color="auto" w:fill="FFFFFF" w:themeFill="background1"/>
              <w:jc w:val="center"/>
            </w:pPr>
            <w:r>
              <w:t>Общий отдел</w:t>
            </w:r>
          </w:p>
          <w:p w:rsidR="00FC3648" w:rsidRPr="00DB74CD" w:rsidRDefault="00FC3648" w:rsidP="00607040">
            <w:pPr>
              <w:shd w:val="clear" w:color="auto" w:fill="FFFFFF" w:themeFill="background1"/>
              <w:jc w:val="center"/>
            </w:pPr>
            <w:r w:rsidRPr="00C7408C">
              <w:rPr>
                <w:color w:val="000000"/>
                <w:shd w:val="clear" w:color="auto" w:fill="FFFFFF"/>
              </w:rPr>
              <w:t xml:space="preserve">Ответственное лицо по противодействию </w:t>
            </w:r>
            <w:r w:rsidRPr="00C7408C">
              <w:rPr>
                <w:color w:val="000000"/>
                <w:shd w:val="clear" w:color="auto" w:fill="FFFFFF"/>
              </w:rPr>
              <w:lastRenderedPageBreak/>
              <w:t>коррупции.</w:t>
            </w:r>
          </w:p>
        </w:tc>
        <w:tc>
          <w:tcPr>
            <w:tcW w:w="1701" w:type="dxa"/>
          </w:tcPr>
          <w:p w:rsidR="00FC3648" w:rsidRPr="00DB74CD" w:rsidRDefault="00FC3648" w:rsidP="00DB74CD">
            <w:pPr>
              <w:shd w:val="clear" w:color="auto" w:fill="FFFFFF" w:themeFill="background1"/>
              <w:jc w:val="center"/>
            </w:pPr>
            <w:r>
              <w:lastRenderedPageBreak/>
              <w:t>В</w:t>
            </w:r>
            <w:r w:rsidRPr="00DB74CD">
              <w:t xml:space="preserve"> течение всего периода</w:t>
            </w: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tc>
        <w:tc>
          <w:tcPr>
            <w:tcW w:w="4678" w:type="dxa"/>
          </w:tcPr>
          <w:p w:rsidR="004055DA" w:rsidRDefault="004055DA" w:rsidP="00447F70">
            <w:pPr>
              <w:shd w:val="clear" w:color="auto" w:fill="FFFFFF" w:themeFill="background1"/>
            </w:pPr>
            <w:r>
              <w:t xml:space="preserve">     Проводится ежедневный мониторинг публикаций в СМИ о фактах проявления коррупции </w:t>
            </w:r>
            <w:proofErr w:type="gramStart"/>
            <w:r>
              <w:t>в</w:t>
            </w:r>
            <w:proofErr w:type="gramEnd"/>
            <w:r>
              <w:t xml:space="preserve"> </w:t>
            </w:r>
            <w:proofErr w:type="gramStart"/>
            <w:r>
              <w:t>Омском</w:t>
            </w:r>
            <w:proofErr w:type="gramEnd"/>
            <w:r>
              <w:t xml:space="preserve"> УФАС России. Проверок в 2017 году по фактам проявления коррупции </w:t>
            </w:r>
            <w:proofErr w:type="gramStart"/>
            <w:r>
              <w:t>в</w:t>
            </w:r>
            <w:proofErr w:type="gramEnd"/>
            <w:r>
              <w:t xml:space="preserve"> </w:t>
            </w:r>
            <w:proofErr w:type="gramStart"/>
            <w:r>
              <w:t>Омско</w:t>
            </w:r>
            <w:r w:rsidR="00447F70">
              <w:t>м</w:t>
            </w:r>
            <w:proofErr w:type="gramEnd"/>
            <w:r w:rsidR="00447F70">
              <w:t xml:space="preserve"> УФАС России не осуществлялось, в связи с отсутствием таковых.</w:t>
            </w:r>
          </w:p>
          <w:p w:rsidR="004055DA" w:rsidRDefault="004055DA" w:rsidP="00447F70">
            <w:pPr>
              <w:shd w:val="clear" w:color="auto" w:fill="FFFFFF" w:themeFill="background1"/>
            </w:pPr>
          </w:p>
          <w:p w:rsidR="00FC3648" w:rsidRPr="00DB74CD" w:rsidRDefault="004055DA" w:rsidP="00447F70">
            <w:pPr>
              <w:shd w:val="clear" w:color="auto" w:fill="FFFFFF" w:themeFill="background1"/>
            </w:pPr>
            <w:r>
              <w:t xml:space="preserve">    Обзор публикаций СМИ представляется на регулярной основе</w:t>
            </w: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lastRenderedPageBreak/>
              <w:t>4.</w:t>
            </w:r>
          </w:p>
        </w:tc>
        <w:tc>
          <w:tcPr>
            <w:tcW w:w="14884" w:type="dxa"/>
            <w:gridSpan w:val="4"/>
          </w:tcPr>
          <w:p w:rsidR="00FC3648" w:rsidRPr="00DB74CD" w:rsidRDefault="00FC3648" w:rsidP="00DB74CD">
            <w:pPr>
              <w:shd w:val="clear" w:color="auto" w:fill="FFFFFF" w:themeFill="background1"/>
              <w:jc w:val="both"/>
              <w:rPr>
                <w:b/>
              </w:rPr>
            </w:pPr>
            <w:r w:rsidRPr="00DB74CD">
              <w:rPr>
                <w:b/>
              </w:rPr>
              <w:t xml:space="preserve">Мероприятия, направленные на противодействие коррупции в </w:t>
            </w:r>
            <w:r>
              <w:rPr>
                <w:b/>
              </w:rPr>
              <w:t xml:space="preserve">Управлении </w:t>
            </w:r>
            <w:r w:rsidRPr="00DB74CD">
              <w:rPr>
                <w:b/>
              </w:rPr>
              <w:t xml:space="preserve">Федеральной антимонопольной службе </w:t>
            </w:r>
            <w:r>
              <w:rPr>
                <w:b/>
              </w:rPr>
              <w:t xml:space="preserve">по Омской области </w:t>
            </w:r>
            <w:r w:rsidRPr="00DB74CD">
              <w:rPr>
                <w:b/>
              </w:rPr>
              <w:t>с учётом специфики ее деятельности</w:t>
            </w:r>
          </w:p>
        </w:tc>
      </w:tr>
      <w:tr w:rsidR="00FC3648" w:rsidRPr="00DB74CD" w:rsidTr="00E25694">
        <w:trPr>
          <w:jc w:val="center"/>
        </w:trPr>
        <w:tc>
          <w:tcPr>
            <w:tcW w:w="704" w:type="dxa"/>
          </w:tcPr>
          <w:p w:rsidR="00FC3648" w:rsidRPr="00201A2C" w:rsidRDefault="00FC3648" w:rsidP="00D4169D">
            <w:r>
              <w:t>4.1</w:t>
            </w:r>
            <w:r w:rsidRPr="00201A2C">
              <w:t>.</w:t>
            </w:r>
          </w:p>
        </w:tc>
        <w:tc>
          <w:tcPr>
            <w:tcW w:w="6184" w:type="dxa"/>
          </w:tcPr>
          <w:p w:rsidR="00FC3648" w:rsidRPr="00201A2C" w:rsidRDefault="00FC3648"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Pr="00201A2C" w:rsidRDefault="00FC3648" w:rsidP="00DC0584">
            <w:pPr>
              <w:jc w:val="center"/>
            </w:pPr>
            <w:r>
              <w:t>Начальники отделов</w:t>
            </w:r>
          </w:p>
        </w:tc>
        <w:tc>
          <w:tcPr>
            <w:tcW w:w="1701" w:type="dxa"/>
          </w:tcPr>
          <w:p w:rsidR="00FC3648" w:rsidRPr="00201A2C" w:rsidRDefault="00FC3648" w:rsidP="00C90F94">
            <w:r>
              <w:t>постоянно</w:t>
            </w:r>
          </w:p>
        </w:tc>
        <w:tc>
          <w:tcPr>
            <w:tcW w:w="4678" w:type="dxa"/>
          </w:tcPr>
          <w:p w:rsidR="00FC3648" w:rsidRPr="00201A2C" w:rsidRDefault="004055DA" w:rsidP="00447F70">
            <w:r>
              <w:t>В Омском УФАС Росси заседани</w:t>
            </w:r>
            <w:r w:rsidR="00447F70">
              <w:t>я</w:t>
            </w:r>
            <w:r>
              <w:t xml:space="preserve"> Комиссий по рассмотрению дел о нарушении антимонопольного законодательства осуществляется с использование аудио и </w:t>
            </w:r>
            <w:proofErr w:type="gramStart"/>
            <w:r>
              <w:t>видео записи</w:t>
            </w:r>
            <w:proofErr w:type="gramEnd"/>
            <w:r>
              <w:t>.</w:t>
            </w:r>
          </w:p>
        </w:tc>
      </w:tr>
      <w:tr w:rsidR="00FC3648" w:rsidRPr="00DB74CD" w:rsidTr="00E25694">
        <w:trPr>
          <w:jc w:val="center"/>
        </w:trPr>
        <w:tc>
          <w:tcPr>
            <w:tcW w:w="704" w:type="dxa"/>
          </w:tcPr>
          <w:p w:rsidR="00FC3648" w:rsidRDefault="00FC3648" w:rsidP="006B73F9">
            <w:r>
              <w:t>4.2.</w:t>
            </w:r>
          </w:p>
        </w:tc>
        <w:tc>
          <w:tcPr>
            <w:tcW w:w="6184" w:type="dxa"/>
          </w:tcPr>
          <w:p w:rsidR="00FC3648" w:rsidRPr="00201A2C" w:rsidRDefault="00FC3648" w:rsidP="004B3186">
            <w:pPr>
              <w:jc w:val="both"/>
            </w:pPr>
            <w:r>
              <w:t xml:space="preserve">Осуществление личного приёма граждан должностными лицами </w:t>
            </w:r>
            <w:r w:rsidR="006C5357">
              <w:t>Омского У</w:t>
            </w:r>
            <w:r>
              <w:t>ФАС России только в помещениях, оборудованными средствами аудио и видеозаписи.</w:t>
            </w:r>
          </w:p>
        </w:tc>
        <w:tc>
          <w:tcPr>
            <w:tcW w:w="2321" w:type="dxa"/>
          </w:tcPr>
          <w:p w:rsidR="00FC3648" w:rsidRDefault="00FC3648" w:rsidP="00F77004">
            <w:pPr>
              <w:jc w:val="center"/>
            </w:pPr>
            <w:proofErr w:type="gramStart"/>
            <w:r>
              <w:t>Омское</w:t>
            </w:r>
            <w:proofErr w:type="gramEnd"/>
            <w:r>
              <w:t xml:space="preserve"> УФАС России</w:t>
            </w:r>
          </w:p>
          <w:p w:rsidR="00FC3648" w:rsidRDefault="00FC3648" w:rsidP="00F77004">
            <w:pPr>
              <w:jc w:val="center"/>
            </w:pPr>
          </w:p>
          <w:p w:rsidR="00FC3648" w:rsidRDefault="00FC3648" w:rsidP="00F77004">
            <w:pPr>
              <w:jc w:val="center"/>
            </w:pPr>
            <w:r>
              <w:t>Руководитель управления</w:t>
            </w:r>
            <w:r w:rsidR="006C5357">
              <w:t>,</w:t>
            </w:r>
          </w:p>
          <w:p w:rsidR="00FC3648" w:rsidRDefault="00FC3648" w:rsidP="00F77004">
            <w:pPr>
              <w:jc w:val="center"/>
            </w:pPr>
            <w:r>
              <w:t>Заместители руководителя</w:t>
            </w:r>
          </w:p>
          <w:p w:rsidR="00FC3648" w:rsidRPr="00201A2C" w:rsidRDefault="00FC3648" w:rsidP="004B3186">
            <w:pPr>
              <w:jc w:val="center"/>
            </w:pPr>
          </w:p>
        </w:tc>
        <w:tc>
          <w:tcPr>
            <w:tcW w:w="1701" w:type="dxa"/>
          </w:tcPr>
          <w:p w:rsidR="00FC3648" w:rsidRDefault="00FC3648" w:rsidP="00D4169D">
            <w:pPr>
              <w:jc w:val="center"/>
            </w:pPr>
            <w:r>
              <w:t>постоянно</w:t>
            </w:r>
          </w:p>
        </w:tc>
        <w:tc>
          <w:tcPr>
            <w:tcW w:w="4678" w:type="dxa"/>
          </w:tcPr>
          <w:p w:rsidR="004055DA" w:rsidRDefault="004055DA" w:rsidP="00447F70">
            <w:pPr>
              <w:shd w:val="clear" w:color="auto" w:fill="FFFFFF" w:themeFill="background1"/>
            </w:pPr>
            <w:r>
              <w:t xml:space="preserve">    Общественная приемная Омского УФАС России, где проводятся личные приемы граждан, оборудована средствами вид</w:t>
            </w:r>
            <w:proofErr w:type="gramStart"/>
            <w:r>
              <w:t>ео и ау</w:t>
            </w:r>
            <w:proofErr w:type="gramEnd"/>
            <w:r>
              <w:t xml:space="preserve">диозаписи приемов с </w:t>
            </w:r>
            <w:r w:rsidRPr="004055DA">
              <w:rPr>
                <w:b/>
              </w:rPr>
              <w:t>возможностью</w:t>
            </w:r>
            <w:r>
              <w:t xml:space="preserve"> хранения данных записей в электронном виде.</w:t>
            </w:r>
          </w:p>
          <w:p w:rsidR="00FC3648" w:rsidRDefault="004055DA" w:rsidP="00447F70">
            <w:pPr>
              <w:shd w:val="clear" w:color="auto" w:fill="FFFFFF" w:themeFill="background1"/>
            </w:pPr>
            <w:r>
              <w:t xml:space="preserve">   В общественной приемной проведено 20 личных приемов граждан в оборудованном средствами аудио и видеозаписи помещении.</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FF" w:rsidRDefault="00786AFF">
      <w:r>
        <w:separator/>
      </w:r>
    </w:p>
  </w:endnote>
  <w:endnote w:type="continuationSeparator" w:id="0">
    <w:p w:rsidR="00786AFF" w:rsidRDefault="00786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A82D5C">
    <w:pPr>
      <w:pStyle w:val="a6"/>
      <w:jc w:val="right"/>
    </w:pPr>
    <w:r>
      <w:fldChar w:fldCharType="begin"/>
    </w:r>
    <w:r w:rsidR="006F4359">
      <w:instrText xml:space="preserve"> PAGE   \* MERGEFORMAT </w:instrText>
    </w:r>
    <w:r>
      <w:fldChar w:fldCharType="separate"/>
    </w:r>
    <w:r w:rsidR="00173466">
      <w:rPr>
        <w:noProof/>
      </w:rPr>
      <w:t>12</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FF" w:rsidRDefault="00786AFF">
      <w:r>
        <w:separator/>
      </w:r>
    </w:p>
  </w:footnote>
  <w:footnote w:type="continuationSeparator" w:id="0">
    <w:p w:rsidR="00786AFF" w:rsidRDefault="00786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65DA6"/>
    <w:multiLevelType w:val="hybridMultilevel"/>
    <w:tmpl w:val="D0D62A2C"/>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2B29"/>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256F"/>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064"/>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35"/>
    <w:rsid w:val="001678A2"/>
    <w:rsid w:val="00173466"/>
    <w:rsid w:val="00174C9E"/>
    <w:rsid w:val="00174DB3"/>
    <w:rsid w:val="001760F4"/>
    <w:rsid w:val="00177831"/>
    <w:rsid w:val="0018087A"/>
    <w:rsid w:val="00181BC8"/>
    <w:rsid w:val="00181E6B"/>
    <w:rsid w:val="001824D8"/>
    <w:rsid w:val="001844FF"/>
    <w:rsid w:val="00190A0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2953"/>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0F5"/>
    <w:rsid w:val="00230728"/>
    <w:rsid w:val="00231AB9"/>
    <w:rsid w:val="00233F06"/>
    <w:rsid w:val="0024201C"/>
    <w:rsid w:val="00244D34"/>
    <w:rsid w:val="00244E29"/>
    <w:rsid w:val="0024705D"/>
    <w:rsid w:val="00250286"/>
    <w:rsid w:val="0025241A"/>
    <w:rsid w:val="00254531"/>
    <w:rsid w:val="00256226"/>
    <w:rsid w:val="00265F64"/>
    <w:rsid w:val="00267CD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E7D84"/>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1952"/>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E7EA9"/>
    <w:rsid w:val="003F2128"/>
    <w:rsid w:val="003F68B9"/>
    <w:rsid w:val="003F68F4"/>
    <w:rsid w:val="003F6D51"/>
    <w:rsid w:val="003F6FD3"/>
    <w:rsid w:val="0040180A"/>
    <w:rsid w:val="004043F3"/>
    <w:rsid w:val="00404E53"/>
    <w:rsid w:val="004055DA"/>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47F70"/>
    <w:rsid w:val="00451E6A"/>
    <w:rsid w:val="00453B1C"/>
    <w:rsid w:val="0046265F"/>
    <w:rsid w:val="00471DDC"/>
    <w:rsid w:val="0047282A"/>
    <w:rsid w:val="00475990"/>
    <w:rsid w:val="00475BF6"/>
    <w:rsid w:val="00475E1F"/>
    <w:rsid w:val="00476239"/>
    <w:rsid w:val="00482816"/>
    <w:rsid w:val="00483F64"/>
    <w:rsid w:val="00485DA0"/>
    <w:rsid w:val="00493BAD"/>
    <w:rsid w:val="00495551"/>
    <w:rsid w:val="004A299D"/>
    <w:rsid w:val="004A3900"/>
    <w:rsid w:val="004A5E71"/>
    <w:rsid w:val="004A6022"/>
    <w:rsid w:val="004A6876"/>
    <w:rsid w:val="004B1FCF"/>
    <w:rsid w:val="004B3186"/>
    <w:rsid w:val="004B578D"/>
    <w:rsid w:val="004C0F65"/>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118"/>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2F8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E6EF2"/>
    <w:rsid w:val="005F1408"/>
    <w:rsid w:val="005F156E"/>
    <w:rsid w:val="005F4580"/>
    <w:rsid w:val="005F6199"/>
    <w:rsid w:val="005F74FF"/>
    <w:rsid w:val="00600F89"/>
    <w:rsid w:val="00607040"/>
    <w:rsid w:val="00610AF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521D"/>
    <w:rsid w:val="006A71ED"/>
    <w:rsid w:val="006A7BEE"/>
    <w:rsid w:val="006B0355"/>
    <w:rsid w:val="006B182F"/>
    <w:rsid w:val="006B1AE3"/>
    <w:rsid w:val="006B2CA4"/>
    <w:rsid w:val="006B5E65"/>
    <w:rsid w:val="006C1B8D"/>
    <w:rsid w:val="006C321B"/>
    <w:rsid w:val="006C5357"/>
    <w:rsid w:val="006D3B88"/>
    <w:rsid w:val="006D5EED"/>
    <w:rsid w:val="006D72A4"/>
    <w:rsid w:val="006E09D6"/>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8"/>
    <w:rsid w:val="00760CF9"/>
    <w:rsid w:val="00760EC4"/>
    <w:rsid w:val="007620A6"/>
    <w:rsid w:val="00765351"/>
    <w:rsid w:val="007665D4"/>
    <w:rsid w:val="00772845"/>
    <w:rsid w:val="0077339F"/>
    <w:rsid w:val="00777668"/>
    <w:rsid w:val="007826D7"/>
    <w:rsid w:val="00783300"/>
    <w:rsid w:val="0078397A"/>
    <w:rsid w:val="00786188"/>
    <w:rsid w:val="00786AFF"/>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5EC3"/>
    <w:rsid w:val="00827066"/>
    <w:rsid w:val="008314FE"/>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51A1"/>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75F5D"/>
    <w:rsid w:val="00983928"/>
    <w:rsid w:val="00986E89"/>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3767"/>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51EC"/>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563"/>
    <w:rsid w:val="00A60E5C"/>
    <w:rsid w:val="00A62960"/>
    <w:rsid w:val="00A63454"/>
    <w:rsid w:val="00A649F7"/>
    <w:rsid w:val="00A64B22"/>
    <w:rsid w:val="00A66807"/>
    <w:rsid w:val="00A66EC2"/>
    <w:rsid w:val="00A70017"/>
    <w:rsid w:val="00A70A7D"/>
    <w:rsid w:val="00A71098"/>
    <w:rsid w:val="00A726BF"/>
    <w:rsid w:val="00A73C04"/>
    <w:rsid w:val="00A75768"/>
    <w:rsid w:val="00A766F3"/>
    <w:rsid w:val="00A82B16"/>
    <w:rsid w:val="00A82D5C"/>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B25"/>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086"/>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1D46"/>
    <w:rsid w:val="00C72442"/>
    <w:rsid w:val="00C736C3"/>
    <w:rsid w:val="00C73BE1"/>
    <w:rsid w:val="00C7408C"/>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759"/>
    <w:rsid w:val="00CE3F97"/>
    <w:rsid w:val="00CE43B4"/>
    <w:rsid w:val="00CE4567"/>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0B55"/>
    <w:rsid w:val="00D311C8"/>
    <w:rsid w:val="00D31CBD"/>
    <w:rsid w:val="00D3379D"/>
    <w:rsid w:val="00D4169D"/>
    <w:rsid w:val="00D449EE"/>
    <w:rsid w:val="00D47912"/>
    <w:rsid w:val="00D500A4"/>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7808"/>
    <w:rsid w:val="00DB0026"/>
    <w:rsid w:val="00DB74CD"/>
    <w:rsid w:val="00DB7582"/>
    <w:rsid w:val="00DC0584"/>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075F8"/>
    <w:rsid w:val="00E115D4"/>
    <w:rsid w:val="00E24E94"/>
    <w:rsid w:val="00E25694"/>
    <w:rsid w:val="00E25DB8"/>
    <w:rsid w:val="00E30929"/>
    <w:rsid w:val="00E32FB6"/>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0CB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95014"/>
    <w:rsid w:val="00FA08AB"/>
    <w:rsid w:val="00FA1EC0"/>
    <w:rsid w:val="00FB26A1"/>
    <w:rsid w:val="00FB3165"/>
    <w:rsid w:val="00FB436B"/>
    <w:rsid w:val="00FB43FF"/>
    <w:rsid w:val="00FB5D6C"/>
    <w:rsid w:val="00FB691E"/>
    <w:rsid w:val="00FC33D1"/>
    <w:rsid w:val="00FC3479"/>
    <w:rsid w:val="00FC3648"/>
    <w:rsid w:val="00FC466C"/>
    <w:rsid w:val="00FC5AF2"/>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apple-converted-space">
    <w:name w:val="apple-converted-space"/>
    <w:basedOn w:val="a0"/>
    <w:rsid w:val="00C7408C"/>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3311-26A7-4DB4-B729-844CC619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Веснина</cp:lastModifiedBy>
  <cp:revision>16</cp:revision>
  <cp:lastPrinted>2017-12-28T03:29:00Z</cp:lastPrinted>
  <dcterms:created xsi:type="dcterms:W3CDTF">2017-12-15T04:27:00Z</dcterms:created>
  <dcterms:modified xsi:type="dcterms:W3CDTF">2017-12-28T03:32:00Z</dcterms:modified>
</cp:coreProperties>
</file>