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CD" w:rsidRPr="00A954AC" w:rsidRDefault="002403CD">
      <w:pPr>
        <w:rPr>
          <w:rFonts w:ascii="Times New Roman" w:hAnsi="Times New Roman" w:cs="Times New Roman"/>
          <w:sz w:val="26"/>
          <w:szCs w:val="26"/>
        </w:rPr>
      </w:pPr>
    </w:p>
    <w:p w:rsidR="008B2EAB" w:rsidRPr="00A954AC" w:rsidRDefault="003A27A1" w:rsidP="001808E3">
      <w:pPr>
        <w:pStyle w:val="20"/>
        <w:shd w:val="clear" w:color="auto" w:fill="auto"/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Вопросы, поступившие до и после публичных обсуждений</w:t>
      </w:r>
      <w:r w:rsidR="0087107B">
        <w:rPr>
          <w:sz w:val="26"/>
          <w:szCs w:val="26"/>
        </w:rPr>
        <w:t xml:space="preserve"> 27.09.2019</w:t>
      </w:r>
      <w:r w:rsidRPr="00A954AC">
        <w:rPr>
          <w:sz w:val="26"/>
          <w:szCs w:val="26"/>
        </w:rPr>
        <w:t xml:space="preserve"> </w:t>
      </w:r>
    </w:p>
    <w:p w:rsidR="001808E3" w:rsidRPr="00A954AC" w:rsidRDefault="001808E3" w:rsidP="001808E3">
      <w:pPr>
        <w:pStyle w:val="20"/>
        <w:shd w:val="clear" w:color="auto" w:fill="auto"/>
        <w:spacing w:before="0" w:after="0" w:line="240" w:lineRule="auto"/>
        <w:ind w:right="40" w:firstLine="709"/>
        <w:rPr>
          <w:sz w:val="26"/>
          <w:szCs w:val="26"/>
        </w:rPr>
      </w:pPr>
    </w:p>
    <w:p w:rsidR="00BD469B" w:rsidRPr="00A954AC" w:rsidRDefault="00BD469B" w:rsidP="001808E3">
      <w:pPr>
        <w:pStyle w:val="21"/>
        <w:numPr>
          <w:ilvl w:val="0"/>
          <w:numId w:val="1"/>
        </w:numPr>
        <w:shd w:val="clear" w:color="auto" w:fill="auto"/>
        <w:tabs>
          <w:tab w:val="left" w:pos="363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Вопрос:</w:t>
      </w:r>
    </w:p>
    <w:p w:rsidR="002403CD" w:rsidRPr="00A954AC" w:rsidRDefault="003A27A1" w:rsidP="00BD469B">
      <w:pPr>
        <w:pStyle w:val="21"/>
        <w:shd w:val="clear" w:color="auto" w:fill="auto"/>
        <w:tabs>
          <w:tab w:val="left" w:pos="363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 xml:space="preserve">В соответствии с п.2 ч.1_ст. </w:t>
      </w:r>
      <w:r w:rsidRPr="00A954AC">
        <w:rPr>
          <w:rStyle w:val="11"/>
          <w:sz w:val="26"/>
          <w:szCs w:val="26"/>
        </w:rPr>
        <w:t>33 Ф</w:t>
      </w:r>
      <w:r w:rsidRPr="00A954AC">
        <w:rPr>
          <w:sz w:val="26"/>
          <w:szCs w:val="26"/>
        </w:rPr>
        <w:t xml:space="preserve">едерального закона от 05.04.2013 </w:t>
      </w:r>
      <w:r w:rsidRPr="00A954AC">
        <w:rPr>
          <w:sz w:val="26"/>
          <w:szCs w:val="26"/>
          <w:lang w:val="en-US"/>
        </w:rPr>
        <w:t>N</w:t>
      </w:r>
      <w:r w:rsidRPr="00A954AC">
        <w:rPr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Федеральный закон) Заказчик при описании объекта закупки в документации о закупке должен использовать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</w:t>
      </w:r>
      <w:r w:rsidRPr="00A954AC">
        <w:rPr>
          <w:rStyle w:val="aa"/>
          <w:sz w:val="26"/>
          <w:szCs w:val="26"/>
        </w:rPr>
        <w:t xml:space="preserve"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</w:t>
      </w:r>
      <w:r w:rsidRPr="00A954AC">
        <w:rPr>
          <w:sz w:val="26"/>
          <w:szCs w:val="26"/>
        </w:rPr>
        <w:t>иных требований, связанных с определением соответствия поставляемого товара, выполняемой работы, оказываемой услуги потребностям заказчика.</w:t>
      </w:r>
    </w:p>
    <w:p w:rsidR="002403CD" w:rsidRPr="00A954AC" w:rsidRDefault="003A27A1" w:rsidP="001808E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При этом в Федеральном законе не закреплено право и не установлен запрет на указание в описании объекта закупки о соответствии товара конкретному ГОСТу с указанием реквизитов.</w:t>
      </w:r>
    </w:p>
    <w:p w:rsidR="002403CD" w:rsidRPr="00A954AC" w:rsidRDefault="003A27A1" w:rsidP="001808E3">
      <w:pPr>
        <w:pStyle w:val="30"/>
        <w:shd w:val="clear" w:color="auto" w:fill="auto"/>
        <w:tabs>
          <w:tab w:val="left" w:pos="851"/>
          <w:tab w:val="left" w:pos="993"/>
        </w:tabs>
        <w:spacing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В связи с этим прошу разъяснить:</w:t>
      </w:r>
    </w:p>
    <w:p w:rsidR="002403CD" w:rsidRPr="00A954AC" w:rsidRDefault="003A27A1" w:rsidP="001808E3">
      <w:pPr>
        <w:pStyle w:val="30"/>
        <w:numPr>
          <w:ilvl w:val="0"/>
          <w:numId w:val="2"/>
        </w:numPr>
        <w:shd w:val="clear" w:color="auto" w:fill="auto"/>
        <w:tabs>
          <w:tab w:val="left" w:pos="234"/>
          <w:tab w:val="left" w:pos="851"/>
          <w:tab w:val="left" w:pos="993"/>
        </w:tabs>
        <w:spacing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 xml:space="preserve">вправе ли Заказчик в </w:t>
      </w:r>
      <w:r w:rsidRPr="00A954AC">
        <w:rPr>
          <w:rStyle w:val="31"/>
          <w:b/>
          <w:bCs/>
          <w:i/>
          <w:iCs/>
          <w:sz w:val="26"/>
          <w:szCs w:val="26"/>
        </w:rPr>
        <w:t>описании объекта закупки</w:t>
      </w:r>
      <w:r w:rsidRPr="00A954AC">
        <w:rPr>
          <w:sz w:val="26"/>
          <w:szCs w:val="26"/>
        </w:rPr>
        <w:t xml:space="preserve"> указывать на соответствие товара конкретному ГОСТу с указанием реквизитов?</w:t>
      </w:r>
    </w:p>
    <w:p w:rsidR="002403CD" w:rsidRPr="00A954AC" w:rsidRDefault="003A27A1" w:rsidP="001808E3">
      <w:pPr>
        <w:pStyle w:val="30"/>
        <w:numPr>
          <w:ilvl w:val="0"/>
          <w:numId w:val="2"/>
        </w:numPr>
        <w:shd w:val="clear" w:color="auto" w:fill="auto"/>
        <w:tabs>
          <w:tab w:val="left" w:pos="296"/>
          <w:tab w:val="left" w:pos="851"/>
          <w:tab w:val="left" w:pos="993"/>
        </w:tabs>
        <w:spacing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будет ли соответствовать требованиям Федерального закона описание объекта закупки, содержащее единственное требование (характеристику): соответствие товара конкретному ГОСТу с указанием реквизитов?</w:t>
      </w:r>
    </w:p>
    <w:p w:rsidR="008B2EAB" w:rsidRPr="00A954AC" w:rsidRDefault="008B2EAB" w:rsidP="001808E3">
      <w:pPr>
        <w:pStyle w:val="30"/>
        <w:shd w:val="clear" w:color="auto" w:fill="auto"/>
        <w:tabs>
          <w:tab w:val="left" w:pos="296"/>
          <w:tab w:val="left" w:pos="851"/>
          <w:tab w:val="left" w:pos="993"/>
        </w:tabs>
        <w:spacing w:line="240" w:lineRule="auto"/>
        <w:ind w:right="40" w:firstLine="709"/>
        <w:jc w:val="center"/>
        <w:rPr>
          <w:b w:val="0"/>
          <w:i w:val="0"/>
          <w:sz w:val="26"/>
          <w:szCs w:val="26"/>
        </w:rPr>
      </w:pPr>
    </w:p>
    <w:p w:rsidR="008B2EAB" w:rsidRPr="00A954AC" w:rsidRDefault="008B2EAB" w:rsidP="001808E3">
      <w:pPr>
        <w:pStyle w:val="30"/>
        <w:shd w:val="clear" w:color="auto" w:fill="auto"/>
        <w:tabs>
          <w:tab w:val="left" w:pos="296"/>
          <w:tab w:val="left" w:pos="851"/>
          <w:tab w:val="left" w:pos="993"/>
        </w:tabs>
        <w:spacing w:line="240" w:lineRule="auto"/>
        <w:ind w:right="40" w:firstLine="709"/>
        <w:jc w:val="center"/>
        <w:rPr>
          <w:b w:val="0"/>
          <w:i w:val="0"/>
          <w:sz w:val="26"/>
          <w:szCs w:val="26"/>
        </w:rPr>
      </w:pPr>
      <w:r w:rsidRPr="00A954AC">
        <w:rPr>
          <w:b w:val="0"/>
          <w:i w:val="0"/>
          <w:sz w:val="26"/>
          <w:szCs w:val="26"/>
        </w:rPr>
        <w:t>ОТВЕТ</w:t>
      </w:r>
    </w:p>
    <w:p w:rsidR="008B2EAB" w:rsidRPr="00A954AC" w:rsidRDefault="008B2EAB" w:rsidP="001808E3">
      <w:pPr>
        <w:pStyle w:val="30"/>
        <w:shd w:val="clear" w:color="auto" w:fill="auto"/>
        <w:tabs>
          <w:tab w:val="left" w:pos="296"/>
          <w:tab w:val="left" w:pos="851"/>
          <w:tab w:val="left" w:pos="993"/>
        </w:tabs>
        <w:spacing w:line="240" w:lineRule="auto"/>
        <w:ind w:right="40" w:firstLine="709"/>
        <w:rPr>
          <w:sz w:val="26"/>
          <w:szCs w:val="26"/>
        </w:rPr>
      </w:pPr>
    </w:p>
    <w:p w:rsidR="008B2EAB" w:rsidRPr="00A954AC" w:rsidRDefault="008B2EAB" w:rsidP="001808E3">
      <w:pPr>
        <w:widowControl/>
        <w:autoSpaceDE w:val="0"/>
        <w:autoSpaceDN w:val="0"/>
        <w:adjustRightInd w:val="0"/>
        <w:ind w:right="40"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A954AC">
        <w:rPr>
          <w:rFonts w:ascii="Times New Roman" w:hAnsi="Times New Roman" w:cs="Times New Roman"/>
          <w:sz w:val="26"/>
          <w:szCs w:val="26"/>
        </w:rPr>
        <w:t xml:space="preserve">В соответствии с пунктом 1 части 2 статьи 33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(далее - Федеральный закон о контрактной системе) </w:t>
      </w:r>
      <w:r w:rsidRPr="00A954A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описании объекта закупки указываются функциональные, технические и </w:t>
      </w:r>
      <w:r w:rsidRPr="00A954AC">
        <w:rPr>
          <w:rFonts w:ascii="Times New Roman" w:hAnsi="Times New Roman" w:cs="Times New Roman"/>
          <w:b/>
          <w:bCs/>
          <w:color w:val="auto"/>
          <w:sz w:val="26"/>
          <w:szCs w:val="26"/>
        </w:rPr>
        <w:t>качественные характеристики</w:t>
      </w:r>
      <w:r w:rsidRPr="00A954AC">
        <w:rPr>
          <w:rFonts w:ascii="Times New Roman" w:hAnsi="Times New Roman" w:cs="Times New Roman"/>
          <w:bCs/>
          <w:color w:val="auto"/>
          <w:sz w:val="26"/>
          <w:szCs w:val="26"/>
        </w:rPr>
        <w:t>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</w:t>
      </w:r>
    </w:p>
    <w:p w:rsidR="008B2EAB" w:rsidRPr="00A954AC" w:rsidRDefault="008B2EAB" w:rsidP="001808E3">
      <w:pPr>
        <w:tabs>
          <w:tab w:val="left" w:pos="851"/>
          <w:tab w:val="left" w:pos="993"/>
        </w:tabs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4AC">
        <w:rPr>
          <w:rFonts w:ascii="Times New Roman" w:hAnsi="Times New Roman" w:cs="Times New Roman"/>
          <w:sz w:val="26"/>
          <w:szCs w:val="26"/>
        </w:rPr>
        <w:t xml:space="preserve">Частью 2 статьи 33 Федерального закона о контрактной системе </w:t>
      </w:r>
      <w:r w:rsidRPr="00A954AC">
        <w:rPr>
          <w:rFonts w:ascii="Times New Roman" w:hAnsi="Times New Roman" w:cs="Times New Roman"/>
          <w:b/>
          <w:sz w:val="26"/>
          <w:szCs w:val="26"/>
        </w:rPr>
        <w:t xml:space="preserve">императивно </w:t>
      </w:r>
      <w:r w:rsidRPr="00A954AC">
        <w:rPr>
          <w:rFonts w:ascii="Times New Roman" w:hAnsi="Times New Roman" w:cs="Times New Roman"/>
          <w:sz w:val="26"/>
          <w:szCs w:val="26"/>
        </w:rPr>
        <w:t xml:space="preserve">установлено, что документация о закупке </w:t>
      </w:r>
      <w:r w:rsidRPr="00A954AC">
        <w:rPr>
          <w:rFonts w:ascii="Times New Roman" w:hAnsi="Times New Roman" w:cs="Times New Roman"/>
          <w:b/>
          <w:sz w:val="26"/>
          <w:szCs w:val="26"/>
        </w:rPr>
        <w:t xml:space="preserve">в соответствии с требованиями, указанными </w:t>
      </w:r>
      <w:r w:rsidRPr="00A954A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 </w:t>
      </w:r>
      <w:hyperlink r:id="rId7" w:history="1">
        <w:r w:rsidRPr="00A954AC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части 1</w:t>
        </w:r>
      </w:hyperlink>
      <w:r w:rsidRPr="00A954AC">
        <w:rPr>
          <w:rFonts w:ascii="Times New Roman" w:hAnsi="Times New Roman" w:cs="Times New Roman"/>
          <w:b/>
          <w:sz w:val="26"/>
          <w:szCs w:val="26"/>
        </w:rPr>
        <w:t xml:space="preserve"> настоящей статьи, должна содержать показатели</w:t>
      </w:r>
      <w:r w:rsidRPr="00A954AC">
        <w:rPr>
          <w:rFonts w:ascii="Times New Roman" w:hAnsi="Times New Roman" w:cs="Times New Roman"/>
          <w:sz w:val="26"/>
          <w:szCs w:val="26"/>
        </w:rPr>
        <w:t xml:space="preserve">, позволяющие определить соответствие закупаемых товара, работы, услуги установленным заказчиком требованиям. </w:t>
      </w:r>
      <w:r w:rsidRPr="00A954AC">
        <w:rPr>
          <w:rFonts w:ascii="Times New Roman" w:hAnsi="Times New Roman" w:cs="Times New Roman"/>
          <w:b/>
          <w:sz w:val="26"/>
          <w:szCs w:val="26"/>
        </w:rPr>
        <w:t>При этом указываются максимальные и (или) минимальные значения таких показателей, а также значения показателей, которые не могут изменяться</w:t>
      </w:r>
      <w:r w:rsidRPr="00A954AC">
        <w:rPr>
          <w:rFonts w:ascii="Times New Roman" w:hAnsi="Times New Roman" w:cs="Times New Roman"/>
          <w:sz w:val="26"/>
          <w:szCs w:val="26"/>
        </w:rPr>
        <w:t>.</w:t>
      </w:r>
    </w:p>
    <w:p w:rsidR="008B2EAB" w:rsidRPr="00A954AC" w:rsidRDefault="008B2EAB" w:rsidP="001808E3">
      <w:pPr>
        <w:pStyle w:val="30"/>
        <w:shd w:val="clear" w:color="auto" w:fill="auto"/>
        <w:tabs>
          <w:tab w:val="left" w:pos="296"/>
          <w:tab w:val="left" w:pos="851"/>
          <w:tab w:val="left" w:pos="993"/>
        </w:tabs>
        <w:spacing w:line="240" w:lineRule="auto"/>
        <w:ind w:right="40" w:firstLine="709"/>
        <w:rPr>
          <w:b w:val="0"/>
          <w:i w:val="0"/>
          <w:sz w:val="26"/>
          <w:szCs w:val="26"/>
        </w:rPr>
      </w:pPr>
      <w:r w:rsidRPr="00A954AC">
        <w:rPr>
          <w:b w:val="0"/>
          <w:i w:val="0"/>
          <w:sz w:val="26"/>
          <w:szCs w:val="26"/>
        </w:rPr>
        <w:t>По мнению Омского УФАС России</w:t>
      </w:r>
      <w:r w:rsidRPr="00A954AC">
        <w:rPr>
          <w:b w:val="0"/>
          <w:sz w:val="26"/>
          <w:szCs w:val="26"/>
        </w:rPr>
        <w:t xml:space="preserve"> </w:t>
      </w:r>
      <w:r w:rsidRPr="00A954AC">
        <w:rPr>
          <w:b w:val="0"/>
          <w:i w:val="0"/>
          <w:sz w:val="26"/>
          <w:szCs w:val="26"/>
        </w:rPr>
        <w:t xml:space="preserve">заказчик </w:t>
      </w:r>
      <w:r w:rsidRPr="00A954AC">
        <w:rPr>
          <w:i w:val="0"/>
          <w:sz w:val="26"/>
          <w:szCs w:val="26"/>
        </w:rPr>
        <w:t>вправе</w:t>
      </w:r>
      <w:r w:rsidRPr="00A954AC">
        <w:rPr>
          <w:b w:val="0"/>
          <w:i w:val="0"/>
          <w:sz w:val="26"/>
          <w:szCs w:val="26"/>
        </w:rPr>
        <w:t xml:space="preserve"> в описании объекта закупки указывать на соответствие товара конкретному ГОСТу с указанием реквизитов.</w:t>
      </w:r>
    </w:p>
    <w:p w:rsidR="008B2EAB" w:rsidRPr="00A954AC" w:rsidRDefault="008B2EAB" w:rsidP="001808E3">
      <w:pPr>
        <w:pStyle w:val="30"/>
        <w:shd w:val="clear" w:color="auto" w:fill="auto"/>
        <w:tabs>
          <w:tab w:val="left" w:pos="296"/>
          <w:tab w:val="left" w:pos="851"/>
          <w:tab w:val="left" w:pos="993"/>
        </w:tabs>
        <w:spacing w:line="240" w:lineRule="auto"/>
        <w:ind w:right="40" w:firstLine="709"/>
        <w:rPr>
          <w:b w:val="0"/>
          <w:i w:val="0"/>
          <w:sz w:val="26"/>
          <w:szCs w:val="26"/>
        </w:rPr>
      </w:pPr>
      <w:r w:rsidRPr="00A954AC">
        <w:rPr>
          <w:b w:val="0"/>
          <w:i w:val="0"/>
          <w:sz w:val="26"/>
          <w:szCs w:val="26"/>
        </w:rPr>
        <w:t xml:space="preserve">Вместе с тем единственное требование о соответствии товара ГОСТ </w:t>
      </w:r>
      <w:r w:rsidRPr="00A954AC">
        <w:rPr>
          <w:i w:val="0"/>
          <w:sz w:val="26"/>
          <w:szCs w:val="26"/>
        </w:rPr>
        <w:t xml:space="preserve">противоречит </w:t>
      </w:r>
      <w:r w:rsidR="00BD469B" w:rsidRPr="00A954AC">
        <w:rPr>
          <w:b w:val="0"/>
          <w:i w:val="0"/>
          <w:sz w:val="26"/>
          <w:szCs w:val="26"/>
        </w:rPr>
        <w:t>требованиям пункта 1 части 1  и</w:t>
      </w:r>
      <w:r w:rsidR="00BD469B" w:rsidRPr="00A954AC">
        <w:rPr>
          <w:i w:val="0"/>
          <w:sz w:val="26"/>
          <w:szCs w:val="26"/>
        </w:rPr>
        <w:t xml:space="preserve"> </w:t>
      </w:r>
      <w:r w:rsidRPr="00A954AC">
        <w:rPr>
          <w:b w:val="0"/>
          <w:i w:val="0"/>
          <w:sz w:val="26"/>
          <w:szCs w:val="26"/>
        </w:rPr>
        <w:t>части 2 статьи 33 Федерального закона о контрактной системе.</w:t>
      </w:r>
    </w:p>
    <w:p w:rsidR="008B2EAB" w:rsidRPr="00A954AC" w:rsidRDefault="008B2EAB" w:rsidP="001808E3">
      <w:pPr>
        <w:pStyle w:val="30"/>
        <w:shd w:val="clear" w:color="auto" w:fill="auto"/>
        <w:tabs>
          <w:tab w:val="left" w:pos="296"/>
          <w:tab w:val="left" w:pos="851"/>
          <w:tab w:val="left" w:pos="993"/>
        </w:tabs>
        <w:spacing w:line="240" w:lineRule="auto"/>
        <w:ind w:right="40" w:firstLine="709"/>
        <w:rPr>
          <w:sz w:val="26"/>
          <w:szCs w:val="26"/>
        </w:rPr>
      </w:pPr>
    </w:p>
    <w:p w:rsidR="00BD469B" w:rsidRPr="00A954AC" w:rsidRDefault="00BD469B" w:rsidP="00BD469B">
      <w:pPr>
        <w:pStyle w:val="21"/>
        <w:numPr>
          <w:ilvl w:val="0"/>
          <w:numId w:val="1"/>
        </w:numPr>
        <w:shd w:val="clear" w:color="auto" w:fill="auto"/>
        <w:tabs>
          <w:tab w:val="left" w:pos="363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Вопрос:</w:t>
      </w:r>
    </w:p>
    <w:p w:rsidR="002403CD" w:rsidRPr="00A954AC" w:rsidRDefault="003A27A1" w:rsidP="00BD469B">
      <w:pPr>
        <w:pStyle w:val="21"/>
        <w:shd w:val="clear" w:color="auto" w:fill="auto"/>
        <w:tabs>
          <w:tab w:val="left" w:pos="531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 xml:space="preserve">В национальной системе стандартизации приняты в соответствии с законодательством Российской Федерации о стандартизации различные стандарты, устанавливающие, в том числе требования для государственных закупок, например </w:t>
      </w:r>
      <w:r w:rsidRPr="00A954AC">
        <w:rPr>
          <w:rStyle w:val="aa"/>
          <w:sz w:val="26"/>
          <w:szCs w:val="26"/>
        </w:rPr>
        <w:t>ГОСТ Р 55718-2013 Изделия медицинские электрические. Аппараты ангиографические. Технические требования для государственных закупок.</w:t>
      </w:r>
    </w:p>
    <w:p w:rsidR="002403CD" w:rsidRPr="00A954AC" w:rsidRDefault="003A27A1" w:rsidP="001808E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 xml:space="preserve">Данный стандарт утвержден Приказом Федерального агентства по техническому регулированию и метрологии от 8 ноября 2013 года </w:t>
      </w:r>
      <w:r w:rsidRPr="00A954AC">
        <w:rPr>
          <w:sz w:val="26"/>
          <w:szCs w:val="26"/>
          <w:lang w:val="en-US"/>
        </w:rPr>
        <w:t>N</w:t>
      </w:r>
      <w:r w:rsidRPr="00A954AC">
        <w:rPr>
          <w:sz w:val="26"/>
          <w:szCs w:val="26"/>
        </w:rPr>
        <w:t xml:space="preserve"> 1395-ст </w:t>
      </w:r>
      <w:r w:rsidRPr="00A954AC">
        <w:rPr>
          <w:rStyle w:val="aa"/>
          <w:sz w:val="26"/>
          <w:szCs w:val="26"/>
        </w:rPr>
        <w:t>для добровольного применения.</w:t>
      </w:r>
    </w:p>
    <w:p w:rsidR="002403CD" w:rsidRPr="00A954AC" w:rsidRDefault="003A27A1" w:rsidP="001808E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 xml:space="preserve">При этом в разделе «введение» ГОСТа Р 55718-2013 сказано, что стандарт устанавливает основные требования, которые </w:t>
      </w:r>
      <w:r w:rsidRPr="00A954AC">
        <w:rPr>
          <w:rStyle w:val="aa"/>
          <w:sz w:val="26"/>
          <w:szCs w:val="26"/>
        </w:rPr>
        <w:t xml:space="preserve">должны содержаться в технических заданиях </w:t>
      </w:r>
      <w:r w:rsidRPr="00A954AC">
        <w:rPr>
          <w:sz w:val="26"/>
          <w:szCs w:val="26"/>
        </w:rPr>
        <w:t xml:space="preserve">для государственных закупок на ангиографические аппараты, а в пункте 6.1. ГОСТа указаны характеристики (параметры), которые </w:t>
      </w:r>
      <w:r w:rsidRPr="00A954AC">
        <w:rPr>
          <w:rStyle w:val="aa"/>
          <w:sz w:val="26"/>
          <w:szCs w:val="26"/>
        </w:rPr>
        <w:t xml:space="preserve">должны включаться </w:t>
      </w:r>
      <w:r w:rsidRPr="00A954AC">
        <w:rPr>
          <w:sz w:val="26"/>
          <w:szCs w:val="26"/>
        </w:rPr>
        <w:t>в ТЗ на государственную закупку.</w:t>
      </w:r>
    </w:p>
    <w:p w:rsidR="002403CD" w:rsidRPr="00A954AC" w:rsidRDefault="003A27A1" w:rsidP="001808E3">
      <w:pPr>
        <w:pStyle w:val="30"/>
        <w:shd w:val="clear" w:color="auto" w:fill="auto"/>
        <w:tabs>
          <w:tab w:val="left" w:pos="851"/>
          <w:tab w:val="left" w:pos="993"/>
        </w:tabs>
        <w:spacing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 xml:space="preserve">В связи с этим прошу разъяснить, обязан ли Заказчик при описании объекта закупки указывать все характеристики (параметры), указанные в ГОСТе как </w:t>
      </w:r>
      <w:r w:rsidRPr="00A954AC">
        <w:rPr>
          <w:rStyle w:val="31"/>
          <w:b/>
          <w:bCs/>
          <w:i/>
          <w:iCs/>
          <w:sz w:val="26"/>
          <w:szCs w:val="26"/>
        </w:rPr>
        <w:t>обязательные для включения в техническое задание или же добровольны</w:t>
      </w:r>
      <w:r w:rsidR="008B2EAB" w:rsidRPr="00A954AC">
        <w:rPr>
          <w:rStyle w:val="31"/>
          <w:b/>
          <w:bCs/>
          <w:i/>
          <w:iCs/>
          <w:sz w:val="26"/>
          <w:szCs w:val="26"/>
        </w:rPr>
        <w:t xml:space="preserve">й </w:t>
      </w:r>
      <w:r w:rsidRPr="00A954AC">
        <w:rPr>
          <w:sz w:val="26"/>
          <w:szCs w:val="26"/>
        </w:rPr>
        <w:t>характер применения ГОСТа дает право Заказчику исходить из своей потребности и самостоятельно определять необходимость включения в описание объекта закупки показателей, предусмотренных ГОСТом?</w:t>
      </w:r>
    </w:p>
    <w:p w:rsidR="00854F9A" w:rsidRPr="00A954AC" w:rsidRDefault="00854F9A" w:rsidP="001808E3">
      <w:pPr>
        <w:pStyle w:val="30"/>
        <w:shd w:val="clear" w:color="auto" w:fill="auto"/>
        <w:tabs>
          <w:tab w:val="left" w:pos="851"/>
          <w:tab w:val="left" w:pos="993"/>
        </w:tabs>
        <w:spacing w:line="240" w:lineRule="auto"/>
        <w:ind w:right="40" w:firstLine="709"/>
        <w:rPr>
          <w:sz w:val="26"/>
          <w:szCs w:val="26"/>
        </w:rPr>
      </w:pPr>
    </w:p>
    <w:p w:rsidR="00854F9A" w:rsidRPr="00A954AC" w:rsidRDefault="00854F9A" w:rsidP="001808E3">
      <w:pPr>
        <w:pStyle w:val="30"/>
        <w:shd w:val="clear" w:color="auto" w:fill="auto"/>
        <w:tabs>
          <w:tab w:val="left" w:pos="851"/>
          <w:tab w:val="left" w:pos="993"/>
        </w:tabs>
        <w:spacing w:line="240" w:lineRule="auto"/>
        <w:ind w:right="40" w:firstLine="709"/>
        <w:jc w:val="center"/>
        <w:rPr>
          <w:b w:val="0"/>
          <w:i w:val="0"/>
          <w:sz w:val="26"/>
          <w:szCs w:val="26"/>
        </w:rPr>
      </w:pPr>
      <w:r w:rsidRPr="00A954AC">
        <w:rPr>
          <w:b w:val="0"/>
          <w:i w:val="0"/>
          <w:sz w:val="26"/>
          <w:szCs w:val="26"/>
        </w:rPr>
        <w:t>ОТВЕТ</w:t>
      </w:r>
    </w:p>
    <w:p w:rsidR="00854F9A" w:rsidRPr="00A954AC" w:rsidRDefault="00854F9A" w:rsidP="001808E3">
      <w:pPr>
        <w:pStyle w:val="30"/>
        <w:shd w:val="clear" w:color="auto" w:fill="auto"/>
        <w:tabs>
          <w:tab w:val="left" w:pos="851"/>
          <w:tab w:val="left" w:pos="993"/>
        </w:tabs>
        <w:spacing w:line="240" w:lineRule="auto"/>
        <w:ind w:right="40" w:firstLine="709"/>
        <w:jc w:val="center"/>
        <w:rPr>
          <w:b w:val="0"/>
          <w:i w:val="0"/>
          <w:sz w:val="26"/>
          <w:szCs w:val="26"/>
        </w:rPr>
      </w:pPr>
    </w:p>
    <w:p w:rsidR="00854F9A" w:rsidRPr="00A954AC" w:rsidRDefault="00854F9A" w:rsidP="001808E3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4AC">
        <w:rPr>
          <w:rFonts w:ascii="Times New Roman" w:hAnsi="Times New Roman" w:cs="Times New Roman"/>
          <w:sz w:val="26"/>
          <w:szCs w:val="26"/>
        </w:rPr>
        <w:t>По мнению Омского УФАС России</w:t>
      </w:r>
      <w:r w:rsidR="00BD469B" w:rsidRPr="00A954AC">
        <w:rPr>
          <w:rFonts w:ascii="Times New Roman" w:hAnsi="Times New Roman" w:cs="Times New Roman"/>
          <w:sz w:val="26"/>
          <w:szCs w:val="26"/>
        </w:rPr>
        <w:t xml:space="preserve">, исходя из требований пункта 2 части 2 статьи 33 </w:t>
      </w:r>
      <w:r w:rsidRPr="00A954AC">
        <w:rPr>
          <w:rFonts w:ascii="Times New Roman" w:hAnsi="Times New Roman" w:cs="Times New Roman"/>
          <w:sz w:val="26"/>
          <w:szCs w:val="26"/>
        </w:rPr>
        <w:t xml:space="preserve"> </w:t>
      </w:r>
      <w:r w:rsidR="00BD469B" w:rsidRPr="00A954AC">
        <w:rPr>
          <w:rFonts w:ascii="Times New Roman" w:hAnsi="Times New Roman" w:cs="Times New Roman"/>
          <w:sz w:val="26"/>
          <w:szCs w:val="26"/>
        </w:rPr>
        <w:t>Федерального закона о контрактной системе</w:t>
      </w:r>
      <w:r w:rsidR="00C6550C" w:rsidRPr="00A954AC">
        <w:rPr>
          <w:rFonts w:ascii="Times New Roman" w:hAnsi="Times New Roman" w:cs="Times New Roman"/>
          <w:sz w:val="26"/>
          <w:szCs w:val="26"/>
        </w:rPr>
        <w:t>,</w:t>
      </w:r>
      <w:r w:rsidR="00BD469B" w:rsidRPr="00A954AC">
        <w:rPr>
          <w:rFonts w:ascii="Times New Roman" w:hAnsi="Times New Roman" w:cs="Times New Roman"/>
          <w:sz w:val="26"/>
          <w:szCs w:val="26"/>
        </w:rPr>
        <w:t xml:space="preserve"> </w:t>
      </w:r>
      <w:r w:rsidR="001808E3" w:rsidRPr="00A954AC">
        <w:rPr>
          <w:rFonts w:ascii="Times New Roman" w:hAnsi="Times New Roman" w:cs="Times New Roman"/>
          <w:sz w:val="26"/>
          <w:szCs w:val="26"/>
        </w:rPr>
        <w:t xml:space="preserve">при описании объекта закупки </w:t>
      </w:r>
      <w:r w:rsidR="004D181E" w:rsidRPr="00A954AC">
        <w:rPr>
          <w:rFonts w:ascii="Times New Roman" w:hAnsi="Times New Roman" w:cs="Times New Roman"/>
          <w:b/>
          <w:sz w:val="26"/>
          <w:szCs w:val="26"/>
        </w:rPr>
        <w:t>по общему правилу</w:t>
      </w:r>
      <w:r w:rsidR="004D181E" w:rsidRPr="00A954AC">
        <w:rPr>
          <w:rFonts w:ascii="Times New Roman" w:hAnsi="Times New Roman" w:cs="Times New Roman"/>
          <w:sz w:val="26"/>
          <w:szCs w:val="26"/>
        </w:rPr>
        <w:t xml:space="preserve"> </w:t>
      </w:r>
      <w:r w:rsidR="00BD469B" w:rsidRPr="00A954AC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C6550C" w:rsidRPr="00A954AC">
        <w:rPr>
          <w:rFonts w:ascii="Times New Roman" w:hAnsi="Times New Roman" w:cs="Times New Roman"/>
          <w:sz w:val="26"/>
          <w:szCs w:val="26"/>
        </w:rPr>
        <w:t>включать</w:t>
      </w:r>
      <w:r w:rsidR="001808E3" w:rsidRPr="00A954AC">
        <w:rPr>
          <w:rFonts w:ascii="Times New Roman" w:hAnsi="Times New Roman" w:cs="Times New Roman"/>
          <w:sz w:val="26"/>
          <w:szCs w:val="26"/>
        </w:rPr>
        <w:t xml:space="preserve"> все характеристики (параметры), </w:t>
      </w:r>
      <w:r w:rsidR="00C6550C" w:rsidRPr="00A954AC">
        <w:rPr>
          <w:rFonts w:ascii="Times New Roman" w:hAnsi="Times New Roman" w:cs="Times New Roman"/>
          <w:sz w:val="26"/>
          <w:szCs w:val="26"/>
        </w:rPr>
        <w:t>содержащиеся</w:t>
      </w:r>
      <w:r w:rsidR="001808E3" w:rsidRPr="00A954AC">
        <w:rPr>
          <w:rFonts w:ascii="Times New Roman" w:hAnsi="Times New Roman" w:cs="Times New Roman"/>
          <w:sz w:val="26"/>
          <w:szCs w:val="26"/>
        </w:rPr>
        <w:t xml:space="preserve"> в</w:t>
      </w:r>
      <w:r w:rsidR="00BD469B" w:rsidRPr="00A954AC">
        <w:rPr>
          <w:rFonts w:ascii="Times New Roman" w:hAnsi="Times New Roman" w:cs="Times New Roman"/>
          <w:sz w:val="26"/>
          <w:szCs w:val="26"/>
        </w:rPr>
        <w:t xml:space="preserve"> </w:t>
      </w:r>
      <w:r w:rsidR="00BD469B" w:rsidRPr="00A954AC">
        <w:rPr>
          <w:rFonts w:ascii="Times New Roman" w:hAnsi="Times New Roman" w:cs="Times New Roman"/>
          <w:b/>
          <w:sz w:val="26"/>
          <w:szCs w:val="26"/>
        </w:rPr>
        <w:t>специальном</w:t>
      </w:r>
      <w:r w:rsidR="001808E3" w:rsidRPr="00A954AC">
        <w:rPr>
          <w:rFonts w:ascii="Times New Roman" w:hAnsi="Times New Roman" w:cs="Times New Roman"/>
          <w:b/>
          <w:sz w:val="26"/>
          <w:szCs w:val="26"/>
        </w:rPr>
        <w:t xml:space="preserve"> ГОСТ</w:t>
      </w:r>
      <w:r w:rsidR="001808E3" w:rsidRPr="00A954AC">
        <w:rPr>
          <w:rFonts w:ascii="Times New Roman" w:hAnsi="Times New Roman" w:cs="Times New Roman"/>
          <w:sz w:val="26"/>
          <w:szCs w:val="26"/>
        </w:rPr>
        <w:t>е</w:t>
      </w:r>
      <w:r w:rsidR="00BD469B" w:rsidRPr="00A954AC">
        <w:rPr>
          <w:rFonts w:ascii="Times New Roman" w:hAnsi="Times New Roman" w:cs="Times New Roman"/>
          <w:sz w:val="26"/>
          <w:szCs w:val="26"/>
        </w:rPr>
        <w:t xml:space="preserve">, устанавливающем требования </w:t>
      </w:r>
      <w:r w:rsidR="00BD469B" w:rsidRPr="00A954AC">
        <w:rPr>
          <w:rFonts w:ascii="Times New Roman" w:hAnsi="Times New Roman" w:cs="Times New Roman"/>
          <w:b/>
          <w:sz w:val="26"/>
          <w:szCs w:val="26"/>
        </w:rPr>
        <w:t>к техническ</w:t>
      </w:r>
      <w:r w:rsidR="004D181E" w:rsidRPr="00A954AC">
        <w:rPr>
          <w:rFonts w:ascii="Times New Roman" w:hAnsi="Times New Roman" w:cs="Times New Roman"/>
          <w:b/>
          <w:sz w:val="26"/>
          <w:szCs w:val="26"/>
        </w:rPr>
        <w:t>ому</w:t>
      </w:r>
      <w:r w:rsidR="00BD469B" w:rsidRPr="00A954AC">
        <w:rPr>
          <w:rFonts w:ascii="Times New Roman" w:hAnsi="Times New Roman" w:cs="Times New Roman"/>
          <w:b/>
          <w:sz w:val="26"/>
          <w:szCs w:val="26"/>
        </w:rPr>
        <w:t xml:space="preserve"> задани</w:t>
      </w:r>
      <w:r w:rsidR="004D181E" w:rsidRPr="00A954AC">
        <w:rPr>
          <w:rFonts w:ascii="Times New Roman" w:hAnsi="Times New Roman" w:cs="Times New Roman"/>
          <w:b/>
          <w:sz w:val="26"/>
          <w:szCs w:val="26"/>
        </w:rPr>
        <w:t>ю</w:t>
      </w:r>
      <w:r w:rsidR="004D181E" w:rsidRPr="00A954AC">
        <w:rPr>
          <w:rFonts w:ascii="Times New Roman" w:hAnsi="Times New Roman" w:cs="Times New Roman"/>
          <w:sz w:val="26"/>
          <w:szCs w:val="26"/>
        </w:rPr>
        <w:t>. Однако</w:t>
      </w:r>
      <w:r w:rsidR="001808E3" w:rsidRPr="00A954AC">
        <w:rPr>
          <w:rFonts w:ascii="Times New Roman" w:hAnsi="Times New Roman" w:cs="Times New Roman"/>
          <w:sz w:val="26"/>
          <w:szCs w:val="26"/>
        </w:rPr>
        <w:t xml:space="preserve"> при этом</w:t>
      </w:r>
      <w:r w:rsidR="004D181E" w:rsidRPr="00A954AC">
        <w:rPr>
          <w:rFonts w:ascii="Times New Roman" w:hAnsi="Times New Roman" w:cs="Times New Roman"/>
          <w:sz w:val="26"/>
          <w:szCs w:val="26"/>
        </w:rPr>
        <w:t>, исходя из своих потребностей, заказчик</w:t>
      </w:r>
      <w:r w:rsidRPr="00A954AC">
        <w:rPr>
          <w:rFonts w:ascii="Times New Roman" w:hAnsi="Times New Roman" w:cs="Times New Roman"/>
          <w:sz w:val="26"/>
          <w:szCs w:val="26"/>
        </w:rPr>
        <w:t xml:space="preserve"> вправе </w:t>
      </w:r>
      <w:r w:rsidR="001808E3" w:rsidRPr="00A954AC">
        <w:rPr>
          <w:rFonts w:ascii="Times New Roman" w:hAnsi="Times New Roman" w:cs="Times New Roman"/>
          <w:sz w:val="26"/>
          <w:szCs w:val="26"/>
        </w:rPr>
        <w:t xml:space="preserve">не включать </w:t>
      </w:r>
      <w:r w:rsidR="004D181E" w:rsidRPr="00A954AC">
        <w:rPr>
          <w:rFonts w:ascii="Times New Roman" w:hAnsi="Times New Roman" w:cs="Times New Roman"/>
          <w:sz w:val="26"/>
          <w:szCs w:val="26"/>
        </w:rPr>
        <w:t>отдельные</w:t>
      </w:r>
      <w:r w:rsidR="001808E3" w:rsidRPr="00A954AC">
        <w:rPr>
          <w:rFonts w:ascii="Times New Roman" w:hAnsi="Times New Roman" w:cs="Times New Roman"/>
          <w:sz w:val="26"/>
          <w:szCs w:val="26"/>
        </w:rPr>
        <w:t xml:space="preserve"> показатели</w:t>
      </w:r>
      <w:r w:rsidRPr="00A954AC">
        <w:rPr>
          <w:rFonts w:ascii="Times New Roman" w:hAnsi="Times New Roman" w:cs="Times New Roman"/>
          <w:sz w:val="26"/>
          <w:szCs w:val="26"/>
        </w:rPr>
        <w:t xml:space="preserve">, </w:t>
      </w:r>
      <w:r w:rsidR="004D181E" w:rsidRPr="00A954AC">
        <w:rPr>
          <w:rFonts w:ascii="Times New Roman" w:hAnsi="Times New Roman" w:cs="Times New Roman"/>
          <w:sz w:val="26"/>
          <w:szCs w:val="26"/>
        </w:rPr>
        <w:t xml:space="preserve">установленные в требованиях к техническому заданию, </w:t>
      </w:r>
      <w:r w:rsidR="004D181E" w:rsidRPr="00A954AC">
        <w:rPr>
          <w:rFonts w:ascii="Times New Roman" w:hAnsi="Times New Roman" w:cs="Times New Roman"/>
          <w:b/>
          <w:sz w:val="26"/>
          <w:szCs w:val="26"/>
        </w:rPr>
        <w:t>обосновав</w:t>
      </w:r>
      <w:r w:rsidR="001808E3" w:rsidRPr="00A954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181E" w:rsidRPr="00A954AC">
        <w:rPr>
          <w:rFonts w:ascii="Times New Roman" w:hAnsi="Times New Roman" w:cs="Times New Roman"/>
          <w:sz w:val="26"/>
          <w:szCs w:val="26"/>
        </w:rPr>
        <w:t>такое решение</w:t>
      </w:r>
      <w:r w:rsidR="004D181E" w:rsidRPr="00A954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08E3" w:rsidRPr="00A954AC">
        <w:rPr>
          <w:rFonts w:ascii="Times New Roman" w:hAnsi="Times New Roman" w:cs="Times New Roman"/>
          <w:sz w:val="26"/>
          <w:szCs w:val="26"/>
        </w:rPr>
        <w:t xml:space="preserve">в </w:t>
      </w:r>
      <w:r w:rsidRPr="00A954AC">
        <w:rPr>
          <w:rFonts w:ascii="Times New Roman" w:hAnsi="Times New Roman" w:cs="Times New Roman"/>
          <w:sz w:val="26"/>
          <w:szCs w:val="26"/>
        </w:rPr>
        <w:t>документаци</w:t>
      </w:r>
      <w:r w:rsidR="004D181E" w:rsidRPr="00A954AC">
        <w:rPr>
          <w:rFonts w:ascii="Times New Roman" w:hAnsi="Times New Roman" w:cs="Times New Roman"/>
          <w:sz w:val="26"/>
          <w:szCs w:val="26"/>
        </w:rPr>
        <w:t>и</w:t>
      </w:r>
      <w:r w:rsidRPr="00A954AC">
        <w:rPr>
          <w:rFonts w:ascii="Times New Roman" w:hAnsi="Times New Roman" w:cs="Times New Roman"/>
          <w:sz w:val="26"/>
          <w:szCs w:val="26"/>
        </w:rPr>
        <w:t xml:space="preserve"> </w:t>
      </w:r>
      <w:r w:rsidR="001808E3" w:rsidRPr="00A954AC">
        <w:rPr>
          <w:rFonts w:ascii="Times New Roman" w:hAnsi="Times New Roman" w:cs="Times New Roman"/>
          <w:sz w:val="26"/>
          <w:szCs w:val="26"/>
        </w:rPr>
        <w:t>о закупке.</w:t>
      </w:r>
    </w:p>
    <w:p w:rsidR="00854F9A" w:rsidRPr="00A954AC" w:rsidRDefault="00854F9A" w:rsidP="001808E3">
      <w:pPr>
        <w:pStyle w:val="30"/>
        <w:shd w:val="clear" w:color="auto" w:fill="auto"/>
        <w:tabs>
          <w:tab w:val="left" w:pos="851"/>
          <w:tab w:val="left" w:pos="993"/>
        </w:tabs>
        <w:spacing w:line="240" w:lineRule="auto"/>
        <w:ind w:right="40" w:firstLine="709"/>
        <w:jc w:val="center"/>
        <w:rPr>
          <w:b w:val="0"/>
          <w:i w:val="0"/>
          <w:sz w:val="26"/>
          <w:szCs w:val="26"/>
        </w:rPr>
      </w:pPr>
    </w:p>
    <w:p w:rsidR="004D181E" w:rsidRPr="00A954AC" w:rsidRDefault="004D181E" w:rsidP="004D181E">
      <w:pPr>
        <w:pStyle w:val="21"/>
        <w:numPr>
          <w:ilvl w:val="0"/>
          <w:numId w:val="1"/>
        </w:numPr>
        <w:shd w:val="clear" w:color="auto" w:fill="auto"/>
        <w:tabs>
          <w:tab w:val="left" w:pos="363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Вопрос:</w:t>
      </w:r>
    </w:p>
    <w:p w:rsidR="002403CD" w:rsidRPr="00A954AC" w:rsidRDefault="003A27A1" w:rsidP="004D181E">
      <w:pPr>
        <w:pStyle w:val="21"/>
        <w:shd w:val="clear" w:color="auto" w:fill="auto"/>
        <w:tabs>
          <w:tab w:val="left" w:pos="358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 xml:space="preserve">В соответствии с п.4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</w:t>
      </w:r>
      <w:r w:rsidR="001808E3" w:rsidRPr="00A954AC">
        <w:rPr>
          <w:sz w:val="26"/>
          <w:szCs w:val="26"/>
        </w:rPr>
        <w:t>№</w:t>
      </w:r>
      <w:r w:rsidRPr="00A954AC">
        <w:rPr>
          <w:sz w:val="26"/>
          <w:szCs w:val="26"/>
        </w:rPr>
        <w:t xml:space="preserve"> 145 (далее - Правила) Заказчик обязан при планировании закупки и ее осуществлении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2403CD" w:rsidRPr="00A954AC" w:rsidRDefault="003A27A1" w:rsidP="001808E3">
      <w:pPr>
        <w:pStyle w:val="21"/>
        <w:shd w:val="clear" w:color="auto" w:fill="auto"/>
        <w:tabs>
          <w:tab w:val="left" w:pos="339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lastRenderedPageBreak/>
        <w:t>а)</w:t>
      </w:r>
      <w:r w:rsidRPr="00A954AC">
        <w:rPr>
          <w:sz w:val="26"/>
          <w:szCs w:val="26"/>
        </w:rPr>
        <w:tab/>
        <w:t>наименование товара, работы, услуги;</w:t>
      </w:r>
    </w:p>
    <w:p w:rsidR="002403CD" w:rsidRPr="00A954AC" w:rsidRDefault="003A27A1" w:rsidP="001808E3">
      <w:pPr>
        <w:pStyle w:val="21"/>
        <w:shd w:val="clear" w:color="auto" w:fill="auto"/>
        <w:tabs>
          <w:tab w:val="left" w:pos="517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б)</w:t>
      </w:r>
      <w:r w:rsidRPr="00A954AC">
        <w:rPr>
          <w:sz w:val="26"/>
          <w:szCs w:val="26"/>
        </w:rPr>
        <w:tab/>
        <w:t>единицы измерения количества товара, объема выполняемой работы, оказываемой услуги (при наличии);</w:t>
      </w:r>
    </w:p>
    <w:p w:rsidR="002403CD" w:rsidRPr="00A954AC" w:rsidRDefault="003A27A1" w:rsidP="001808E3">
      <w:pPr>
        <w:pStyle w:val="20"/>
        <w:shd w:val="clear" w:color="auto" w:fill="auto"/>
        <w:tabs>
          <w:tab w:val="left" w:pos="483"/>
          <w:tab w:val="left" w:pos="851"/>
          <w:tab w:val="left" w:pos="993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  <w:r w:rsidRPr="00A954AC">
        <w:rPr>
          <w:sz w:val="26"/>
          <w:szCs w:val="26"/>
        </w:rPr>
        <w:t>в)</w:t>
      </w:r>
      <w:r w:rsidRPr="00A954AC">
        <w:rPr>
          <w:sz w:val="26"/>
          <w:szCs w:val="26"/>
        </w:rPr>
        <w:tab/>
        <w:t>описание товара, работы, услуги (при наличии такого описания в позиции).</w:t>
      </w:r>
    </w:p>
    <w:p w:rsidR="002403CD" w:rsidRPr="00A954AC" w:rsidRDefault="003A27A1" w:rsidP="001808E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 xml:space="preserve">В каталоге товаров, работ, услуг для обеспечения государственных и муниципальных нужд (далее - КТРУ), размещенном Единой информационной системе в сфере закупок в каждой позиции есть </w:t>
      </w:r>
      <w:r w:rsidRPr="00A954AC">
        <w:rPr>
          <w:rStyle w:val="aa"/>
          <w:sz w:val="26"/>
          <w:szCs w:val="26"/>
        </w:rPr>
        <w:t xml:space="preserve">два раздела </w:t>
      </w:r>
      <w:r w:rsidRPr="00A954AC">
        <w:rPr>
          <w:sz w:val="26"/>
          <w:szCs w:val="26"/>
        </w:rPr>
        <w:t xml:space="preserve">где указано </w:t>
      </w:r>
      <w:r w:rsidRPr="00A954AC">
        <w:rPr>
          <w:rStyle w:val="aa"/>
          <w:sz w:val="26"/>
          <w:szCs w:val="26"/>
        </w:rPr>
        <w:t>описание товара, работы, услуги:</w:t>
      </w:r>
    </w:p>
    <w:p w:rsidR="002403CD" w:rsidRPr="00A954AC" w:rsidRDefault="003A27A1" w:rsidP="001808E3">
      <w:pPr>
        <w:pStyle w:val="21"/>
        <w:numPr>
          <w:ilvl w:val="0"/>
          <w:numId w:val="2"/>
        </w:numPr>
        <w:shd w:val="clear" w:color="auto" w:fill="auto"/>
        <w:tabs>
          <w:tab w:val="left" w:pos="354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во вкладке «общая информация» в блоке «Справочная информация» с названием «Описание»;</w:t>
      </w:r>
    </w:p>
    <w:p w:rsidR="002403CD" w:rsidRPr="00A954AC" w:rsidRDefault="003A27A1" w:rsidP="001808E3">
      <w:pPr>
        <w:pStyle w:val="21"/>
        <w:numPr>
          <w:ilvl w:val="0"/>
          <w:numId w:val="2"/>
        </w:numPr>
        <w:shd w:val="clear" w:color="auto" w:fill="auto"/>
        <w:tabs>
          <w:tab w:val="left" w:pos="229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во вкладке «описание товара, работы, услуги».</w:t>
      </w:r>
    </w:p>
    <w:p w:rsidR="002403CD" w:rsidRPr="00A954AC" w:rsidRDefault="003A27A1" w:rsidP="001808E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Для примера возьмем позицию КТРУ 26.60.11.113-00000005 Система рентгеновская ангиографическая стационарная, цифровая.</w:t>
      </w:r>
    </w:p>
    <w:p w:rsidR="002403CD" w:rsidRPr="00A954AC" w:rsidRDefault="003A27A1" w:rsidP="001808E3">
      <w:pPr>
        <w:pStyle w:val="40"/>
        <w:shd w:val="clear" w:color="auto" w:fill="auto"/>
        <w:tabs>
          <w:tab w:val="left" w:pos="851"/>
          <w:tab w:val="left" w:pos="993"/>
        </w:tabs>
        <w:spacing w:line="240" w:lineRule="auto"/>
        <w:ind w:right="40" w:firstLine="709"/>
        <w:rPr>
          <w:sz w:val="26"/>
          <w:szCs w:val="26"/>
        </w:rPr>
      </w:pPr>
      <w:r w:rsidRPr="00A954AC">
        <w:rPr>
          <w:rStyle w:val="41"/>
          <w:sz w:val="26"/>
          <w:szCs w:val="26"/>
        </w:rPr>
        <w:t xml:space="preserve">Во вкладке </w:t>
      </w:r>
      <w:r w:rsidRPr="00A954AC">
        <w:rPr>
          <w:rStyle w:val="42"/>
          <w:sz w:val="26"/>
          <w:szCs w:val="26"/>
        </w:rPr>
        <w:t xml:space="preserve">«общая информация» в блоке «Справочная информация» с названием «Описание» </w:t>
      </w:r>
      <w:r w:rsidRPr="00A954AC">
        <w:rPr>
          <w:rStyle w:val="41"/>
          <w:sz w:val="26"/>
          <w:szCs w:val="26"/>
        </w:rPr>
        <w:t xml:space="preserve">для указанной позиции КТРУ указана следующая информация: </w:t>
      </w:r>
      <w:r w:rsidRPr="00A954AC">
        <w:rPr>
          <w:sz w:val="26"/>
          <w:szCs w:val="26"/>
        </w:rPr>
        <w:t>«Стационарная диагностическая рентгеноскопическая система, специально разработанная для оптимизации способности пользователя визуально и количественно оценивать анатомические и функциональные особенности кровеносных сосудов сердца, головного мозга и других органов, а также лимфатической системы. В ней используются цифровые средства для получения изображений в режиме реального времени, их отображения и манипуляций с ними; как правило, помимо прочего, с помощью систему можно проводить прицельную рентгенографию. Обычно используется в сочетании с инъекцией рентгеноконтрастного вещества либо во время рентгеновской визуализации, либо при проведении хирургических или интервенционных процедур под рентгеновским контролем. Изображения можно просматривать как в режиме реального времени, так и позднее»</w:t>
      </w:r>
    </w:p>
    <w:p w:rsidR="002403CD" w:rsidRPr="00A954AC" w:rsidRDefault="003A27A1" w:rsidP="001808E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rStyle w:val="ab"/>
          <w:sz w:val="26"/>
          <w:szCs w:val="26"/>
        </w:rPr>
        <w:t>Во вкладке</w:t>
      </w:r>
      <w:r w:rsidRPr="00A954AC">
        <w:rPr>
          <w:sz w:val="26"/>
          <w:szCs w:val="26"/>
        </w:rPr>
        <w:t xml:space="preserve"> «описание товара, работы, услуги» информация </w:t>
      </w:r>
      <w:r w:rsidRPr="00A954AC">
        <w:rPr>
          <w:rStyle w:val="aa"/>
          <w:sz w:val="26"/>
          <w:szCs w:val="26"/>
        </w:rPr>
        <w:t>отсутствует.</w:t>
      </w:r>
    </w:p>
    <w:p w:rsidR="002403CD" w:rsidRPr="00A954AC" w:rsidRDefault="003A27A1" w:rsidP="001808E3">
      <w:pPr>
        <w:pStyle w:val="30"/>
        <w:shd w:val="clear" w:color="auto" w:fill="auto"/>
        <w:tabs>
          <w:tab w:val="left" w:pos="851"/>
          <w:tab w:val="left" w:pos="993"/>
        </w:tabs>
        <w:spacing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В связи с вышеизложенным прошу разъяснить:</w:t>
      </w:r>
    </w:p>
    <w:p w:rsidR="002403CD" w:rsidRPr="00A954AC" w:rsidRDefault="003A27A1" w:rsidP="001808E3">
      <w:pPr>
        <w:pStyle w:val="30"/>
        <w:numPr>
          <w:ilvl w:val="0"/>
          <w:numId w:val="2"/>
        </w:numPr>
        <w:shd w:val="clear" w:color="auto" w:fill="auto"/>
        <w:tabs>
          <w:tab w:val="left" w:pos="253"/>
          <w:tab w:val="left" w:pos="851"/>
          <w:tab w:val="left" w:pos="993"/>
        </w:tabs>
        <w:spacing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соответствует ли требованиялг статьи 33 Федерального закона описание, представленное по позиции КТРУ 26.60.11.113-00000005 во вкладке «общая информация» в блоке «Справочная информация» с названием «Описание»:</w:t>
      </w:r>
    </w:p>
    <w:p w:rsidR="002403CD" w:rsidRPr="00A954AC" w:rsidRDefault="003A27A1" w:rsidP="001808E3">
      <w:pPr>
        <w:pStyle w:val="40"/>
        <w:shd w:val="clear" w:color="auto" w:fill="auto"/>
        <w:tabs>
          <w:tab w:val="left" w:pos="851"/>
          <w:tab w:val="left" w:pos="993"/>
        </w:tabs>
        <w:spacing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«Стационарная диагностическая рентгеноскопическая система, специально</w:t>
      </w:r>
    </w:p>
    <w:p w:rsidR="002403CD" w:rsidRPr="00A954AC" w:rsidRDefault="003A27A1" w:rsidP="001808E3">
      <w:pPr>
        <w:pStyle w:val="40"/>
        <w:shd w:val="clear" w:color="auto" w:fill="auto"/>
        <w:tabs>
          <w:tab w:val="left" w:pos="851"/>
          <w:tab w:val="left" w:pos="993"/>
        </w:tabs>
        <w:spacing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разработанная для оптимизации способности пользователя визуально и количественно оценивать анатомические и функциональные особенности кровеносных сосудов сердца, головного мозга и других органов, а также лимфатической системы. В ней используются цифровые средства для получения изображений в режиме реального времени, их отображения и манипуляций с ними; как правило, помимо прочего, с помощью систему можно проводить прицельную рентгенографию. Обычно используется в сочетании с инъекцией рентгеноконтрастного вещества либо во время рентгеновской визуализации, либо при проведении хирургических или интервенционных процедур под рентгеновским контролем. Изображения можно просматривать как в режиме реального времени, так и позднее»?</w:t>
      </w:r>
    </w:p>
    <w:p w:rsidR="002403CD" w:rsidRPr="00A954AC" w:rsidRDefault="003A27A1" w:rsidP="001808E3">
      <w:pPr>
        <w:pStyle w:val="20"/>
        <w:numPr>
          <w:ilvl w:val="0"/>
          <w:numId w:val="2"/>
        </w:numPr>
        <w:shd w:val="clear" w:color="auto" w:fill="auto"/>
        <w:tabs>
          <w:tab w:val="left" w:pos="278"/>
          <w:tab w:val="left" w:pos="851"/>
          <w:tab w:val="left" w:pos="993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  <w:r w:rsidRPr="00A954AC">
        <w:rPr>
          <w:sz w:val="26"/>
          <w:szCs w:val="26"/>
        </w:rPr>
        <w:t>Возникает ли у Заказчика обязанность в соответствии с пп в. п.4 Правил использовать и указывать в описании объекта Закупки информацию, указанную у позиции КТРУ во вкладке «общая информация» в блоке «Справочная информация» с названием «Описание»? Если обязанности использовать информацию из этого раздела нет, то вправе ли Заказчик ее использовать в описании объекта закупки?</w:t>
      </w:r>
    </w:p>
    <w:p w:rsidR="002403CD" w:rsidRPr="00A954AC" w:rsidRDefault="003A27A1" w:rsidP="001808E3">
      <w:pPr>
        <w:pStyle w:val="20"/>
        <w:numPr>
          <w:ilvl w:val="0"/>
          <w:numId w:val="2"/>
        </w:numPr>
        <w:shd w:val="clear" w:color="auto" w:fill="auto"/>
        <w:tabs>
          <w:tab w:val="left" w:pos="402"/>
          <w:tab w:val="left" w:pos="851"/>
          <w:tab w:val="left" w:pos="993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  <w:r w:rsidRPr="00A954AC">
        <w:rPr>
          <w:sz w:val="26"/>
          <w:szCs w:val="26"/>
        </w:rPr>
        <w:t xml:space="preserve">Обязан ли Заказчик в соответствии с п.6 Правил включить в описание </w:t>
      </w:r>
      <w:r w:rsidRPr="00A954AC">
        <w:rPr>
          <w:sz w:val="26"/>
          <w:szCs w:val="26"/>
        </w:rPr>
        <w:lastRenderedPageBreak/>
        <w:t>объекта закупки обоснование необходимости использования каждой характеристики, в случае, если у выбранной позиции КТРУ отсутствует информация во вкладке «описание товара, работы, услуги», как например у рассматриваемой позиции КТРУ 26.60.11.113-00000005?</w:t>
      </w:r>
    </w:p>
    <w:p w:rsidR="001808E3" w:rsidRPr="00A954AC" w:rsidRDefault="001808E3" w:rsidP="001808E3">
      <w:pPr>
        <w:pStyle w:val="20"/>
        <w:shd w:val="clear" w:color="auto" w:fill="auto"/>
        <w:tabs>
          <w:tab w:val="left" w:pos="402"/>
          <w:tab w:val="left" w:pos="851"/>
          <w:tab w:val="left" w:pos="993"/>
        </w:tabs>
        <w:spacing w:before="0" w:after="0" w:line="240" w:lineRule="auto"/>
        <w:ind w:left="709" w:right="40"/>
        <w:jc w:val="both"/>
        <w:rPr>
          <w:sz w:val="26"/>
          <w:szCs w:val="26"/>
        </w:rPr>
      </w:pPr>
    </w:p>
    <w:p w:rsidR="001808E3" w:rsidRPr="00A954AC" w:rsidRDefault="001808E3" w:rsidP="001808E3">
      <w:pPr>
        <w:pStyle w:val="20"/>
        <w:shd w:val="clear" w:color="auto" w:fill="auto"/>
        <w:tabs>
          <w:tab w:val="left" w:pos="402"/>
          <w:tab w:val="left" w:pos="851"/>
          <w:tab w:val="left" w:pos="993"/>
        </w:tabs>
        <w:spacing w:before="0" w:after="0" w:line="240" w:lineRule="auto"/>
        <w:ind w:left="709" w:right="40"/>
        <w:rPr>
          <w:b w:val="0"/>
          <w:sz w:val="26"/>
          <w:szCs w:val="26"/>
        </w:rPr>
      </w:pPr>
      <w:r w:rsidRPr="00A954AC">
        <w:rPr>
          <w:b w:val="0"/>
          <w:sz w:val="26"/>
          <w:szCs w:val="26"/>
        </w:rPr>
        <w:t>ОТВЕТ</w:t>
      </w:r>
    </w:p>
    <w:p w:rsidR="001808E3" w:rsidRPr="00A954AC" w:rsidRDefault="001808E3" w:rsidP="001808E3">
      <w:pPr>
        <w:pStyle w:val="20"/>
        <w:shd w:val="clear" w:color="auto" w:fill="auto"/>
        <w:tabs>
          <w:tab w:val="left" w:pos="402"/>
          <w:tab w:val="left" w:pos="851"/>
          <w:tab w:val="left" w:pos="993"/>
        </w:tabs>
        <w:spacing w:before="0" w:after="0" w:line="240" w:lineRule="auto"/>
        <w:ind w:left="709" w:right="40"/>
        <w:rPr>
          <w:b w:val="0"/>
          <w:sz w:val="26"/>
          <w:szCs w:val="26"/>
        </w:rPr>
      </w:pPr>
    </w:p>
    <w:p w:rsidR="001808E3" w:rsidRPr="00A954AC" w:rsidRDefault="001808E3" w:rsidP="001808E3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54AC">
        <w:rPr>
          <w:rFonts w:ascii="Times New Roman" w:hAnsi="Times New Roman" w:cs="Times New Roman"/>
          <w:color w:val="auto"/>
          <w:sz w:val="26"/>
          <w:szCs w:val="26"/>
        </w:rPr>
        <w:t>По мнению Омского УФАС России заказчики обязаны руководствоваться вкладкой «описание товара, работы, услуги».</w:t>
      </w:r>
    </w:p>
    <w:p w:rsidR="001808E3" w:rsidRPr="00A954AC" w:rsidRDefault="001808E3" w:rsidP="001808E3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54AC">
        <w:rPr>
          <w:rFonts w:ascii="Times New Roman" w:hAnsi="Times New Roman" w:cs="Times New Roman"/>
          <w:color w:val="auto"/>
          <w:sz w:val="26"/>
          <w:szCs w:val="26"/>
        </w:rPr>
        <w:t xml:space="preserve">В случае планирования и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8" w:history="1">
        <w:r w:rsidRPr="00A954AC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статьи 33</w:t>
        </w:r>
      </w:hyperlink>
      <w:r w:rsidRPr="00A954A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Федерального закона</w:t>
      </w:r>
      <w:r w:rsidRPr="00A954AC">
        <w:rPr>
          <w:rFonts w:ascii="Times New Roman" w:hAnsi="Times New Roman" w:cs="Times New Roman"/>
          <w:color w:val="auto"/>
          <w:sz w:val="26"/>
          <w:szCs w:val="26"/>
        </w:rPr>
        <w:t xml:space="preserve"> (пункт 7 </w:t>
      </w:r>
      <w:hyperlink r:id="rId9" w:history="1">
        <w:r w:rsidRPr="00A954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</w:t>
        </w:r>
      </w:hyperlink>
      <w:r w:rsidRPr="00A954AC">
        <w:rPr>
          <w:rFonts w:ascii="Times New Roman" w:hAnsi="Times New Roman" w:cs="Times New Roman"/>
          <w:color w:val="auto"/>
          <w:sz w:val="26"/>
          <w:szCs w:val="26"/>
        </w:rPr>
        <w:t>, утвержденных  Постановлением Правительства РФ от 08.02.2017 № 145).</w:t>
      </w:r>
    </w:p>
    <w:p w:rsidR="001808E3" w:rsidRPr="00A954AC" w:rsidRDefault="001808E3" w:rsidP="001808E3">
      <w:pPr>
        <w:pStyle w:val="20"/>
        <w:shd w:val="clear" w:color="auto" w:fill="auto"/>
        <w:tabs>
          <w:tab w:val="left" w:pos="402"/>
          <w:tab w:val="left" w:pos="851"/>
          <w:tab w:val="left" w:pos="993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</w:p>
    <w:p w:rsidR="004D181E" w:rsidRPr="00A954AC" w:rsidRDefault="004D181E" w:rsidP="004D181E">
      <w:pPr>
        <w:pStyle w:val="21"/>
        <w:numPr>
          <w:ilvl w:val="0"/>
          <w:numId w:val="1"/>
        </w:numPr>
        <w:shd w:val="clear" w:color="auto" w:fill="auto"/>
        <w:tabs>
          <w:tab w:val="left" w:pos="363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Вопрос:</w:t>
      </w:r>
    </w:p>
    <w:p w:rsidR="002403CD" w:rsidRPr="00A954AC" w:rsidRDefault="003A27A1" w:rsidP="004D181E">
      <w:pPr>
        <w:pStyle w:val="21"/>
        <w:shd w:val="clear" w:color="auto" w:fill="auto"/>
        <w:tabs>
          <w:tab w:val="left" w:pos="374"/>
          <w:tab w:val="left" w:pos="851"/>
          <w:tab w:val="left" w:pos="993"/>
        </w:tabs>
        <w:spacing w:before="0" w:after="0" w:line="240" w:lineRule="auto"/>
        <w:ind w:left="709" w:right="40"/>
        <w:rPr>
          <w:sz w:val="26"/>
          <w:szCs w:val="26"/>
        </w:rPr>
      </w:pPr>
      <w:r w:rsidRPr="00A954AC">
        <w:rPr>
          <w:sz w:val="26"/>
          <w:szCs w:val="26"/>
        </w:rPr>
        <w:t>В КТРУ есть позиция 21.20.24.150-00000004 Рулон ватный, нестерильный (Приложение №1).</w:t>
      </w:r>
    </w:p>
    <w:p w:rsidR="002403CD" w:rsidRPr="00A954AC" w:rsidRDefault="003A27A1" w:rsidP="001808E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Код по ОКПД2: 21.20.24.150. Но во вкладке «справочная информация» по данной позиции указаны значения классификаторов:</w:t>
      </w:r>
    </w:p>
    <w:p w:rsidR="002403CD" w:rsidRPr="00A954AC" w:rsidRDefault="003A27A1" w:rsidP="001808E3">
      <w:pPr>
        <w:pStyle w:val="21"/>
        <w:numPr>
          <w:ilvl w:val="0"/>
          <w:numId w:val="2"/>
        </w:numPr>
        <w:shd w:val="clear" w:color="auto" w:fill="auto"/>
        <w:tabs>
          <w:tab w:val="left" w:pos="249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21.20.24.150 Изделия медицинские ватно-марлевые</w:t>
      </w:r>
    </w:p>
    <w:p w:rsidR="002403CD" w:rsidRPr="00A954AC" w:rsidRDefault="003A27A1" w:rsidP="001808E3">
      <w:pPr>
        <w:pStyle w:val="21"/>
        <w:numPr>
          <w:ilvl w:val="0"/>
          <w:numId w:val="2"/>
        </w:numPr>
        <w:shd w:val="clear" w:color="auto" w:fill="auto"/>
        <w:tabs>
          <w:tab w:val="left" w:pos="278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13.99.19.111 Вата медицинская гигроскопическая</w:t>
      </w:r>
    </w:p>
    <w:p w:rsidR="002403CD" w:rsidRPr="00A954AC" w:rsidRDefault="003A27A1" w:rsidP="001808E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rStyle w:val="11"/>
          <w:sz w:val="26"/>
          <w:szCs w:val="26"/>
        </w:rPr>
        <w:t>Код 13.99 Изделия текстильные прочие, не включенные в другие группировки</w:t>
      </w:r>
      <w:r w:rsidRPr="00A954AC">
        <w:rPr>
          <w:sz w:val="26"/>
          <w:szCs w:val="26"/>
        </w:rPr>
        <w:t xml:space="preserve"> в соответствии с Постановлением Правительства РФ от 11.08.2014 </w:t>
      </w:r>
      <w:r w:rsidRPr="00A954AC">
        <w:rPr>
          <w:sz w:val="26"/>
          <w:szCs w:val="26"/>
          <w:lang w:val="en-US"/>
        </w:rPr>
        <w:t>N</w:t>
      </w:r>
      <w:r w:rsidRPr="00A954AC">
        <w:rPr>
          <w:sz w:val="26"/>
          <w:szCs w:val="26"/>
        </w:rPr>
        <w:t xml:space="preserve"> 791 "Об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нужд" включен в перечень товаров легкой промышленности, происходящих из иностранных государств и услуг по прокату таких товаров, осуществление закупки которых для обеспечения нужд субъектов РФ и муниципальных нужд не допускается.</w:t>
      </w:r>
    </w:p>
    <w:p w:rsidR="00DE30AB" w:rsidRPr="00A954AC" w:rsidRDefault="003A27A1" w:rsidP="001808E3">
      <w:pPr>
        <w:pStyle w:val="30"/>
        <w:shd w:val="clear" w:color="auto" w:fill="auto"/>
        <w:tabs>
          <w:tab w:val="left" w:pos="851"/>
          <w:tab w:val="left" w:pos="993"/>
          <w:tab w:val="left" w:leader="underscore" w:pos="9273"/>
        </w:tabs>
        <w:spacing w:line="240" w:lineRule="auto"/>
        <w:ind w:right="40" w:firstLine="709"/>
        <w:rPr>
          <w:rStyle w:val="33"/>
          <w:i/>
          <w:iCs/>
          <w:sz w:val="26"/>
          <w:szCs w:val="26"/>
        </w:rPr>
      </w:pPr>
      <w:r w:rsidRPr="00A954AC">
        <w:rPr>
          <w:sz w:val="26"/>
          <w:szCs w:val="26"/>
        </w:rPr>
        <w:t xml:space="preserve">В связи с вышеизложенным прошу разъяснить: необходимо ли заказчику при осуществлении закупки товара _в соответствии кодом позиции КТРУ: </w:t>
      </w:r>
      <w:r w:rsidRPr="00A954AC">
        <w:rPr>
          <w:rStyle w:val="32"/>
          <w:i/>
          <w:iCs/>
          <w:sz w:val="26"/>
          <w:szCs w:val="26"/>
        </w:rPr>
        <w:t xml:space="preserve">21.20.24.150-00000004 </w:t>
      </w:r>
      <w:r w:rsidRPr="00A954AC">
        <w:rPr>
          <w:sz w:val="26"/>
          <w:szCs w:val="26"/>
        </w:rPr>
        <w:t xml:space="preserve">устанавливать запрет на допуск товаров легкой промышленности, происходящих из иностранных государств, и (или) услуг по прокату таких товаров в соответствии с Постановлением </w:t>
      </w:r>
      <w:r w:rsidRPr="00A954AC">
        <w:rPr>
          <w:rStyle w:val="31"/>
          <w:b/>
          <w:bCs/>
          <w:i/>
          <w:iCs/>
          <w:sz w:val="26"/>
          <w:szCs w:val="26"/>
        </w:rPr>
        <w:t xml:space="preserve">Правительства РФ от </w:t>
      </w:r>
      <w:r w:rsidRPr="00A954AC">
        <w:rPr>
          <w:rStyle w:val="33"/>
          <w:i/>
          <w:iCs/>
          <w:sz w:val="26"/>
          <w:szCs w:val="26"/>
        </w:rPr>
        <w:t xml:space="preserve">11.08.2014 </w:t>
      </w:r>
      <w:r w:rsidRPr="00A954AC">
        <w:rPr>
          <w:rStyle w:val="33"/>
          <w:i/>
          <w:iCs/>
          <w:sz w:val="26"/>
          <w:szCs w:val="26"/>
          <w:lang w:val="en-US"/>
        </w:rPr>
        <w:t>N</w:t>
      </w:r>
      <w:r w:rsidRPr="00A954AC">
        <w:rPr>
          <w:rStyle w:val="33"/>
          <w:i/>
          <w:iCs/>
          <w:sz w:val="26"/>
          <w:szCs w:val="26"/>
        </w:rPr>
        <w:t xml:space="preserve"> 791?</w:t>
      </w:r>
    </w:p>
    <w:p w:rsidR="00DE30AB" w:rsidRPr="00A954AC" w:rsidRDefault="00DE30AB" w:rsidP="001808E3">
      <w:pPr>
        <w:pStyle w:val="30"/>
        <w:shd w:val="clear" w:color="auto" w:fill="auto"/>
        <w:tabs>
          <w:tab w:val="left" w:pos="851"/>
          <w:tab w:val="left" w:pos="993"/>
          <w:tab w:val="left" w:leader="underscore" w:pos="9273"/>
        </w:tabs>
        <w:spacing w:line="240" w:lineRule="auto"/>
        <w:ind w:right="40" w:firstLine="709"/>
        <w:rPr>
          <w:rStyle w:val="33"/>
          <w:i/>
          <w:iCs/>
          <w:sz w:val="26"/>
          <w:szCs w:val="26"/>
        </w:rPr>
      </w:pPr>
    </w:p>
    <w:p w:rsidR="002403CD" w:rsidRPr="00A954AC" w:rsidRDefault="00DE30AB" w:rsidP="00DE30AB">
      <w:pPr>
        <w:pStyle w:val="30"/>
        <w:shd w:val="clear" w:color="auto" w:fill="auto"/>
        <w:tabs>
          <w:tab w:val="left" w:pos="851"/>
          <w:tab w:val="left" w:pos="993"/>
          <w:tab w:val="left" w:leader="underscore" w:pos="9273"/>
        </w:tabs>
        <w:spacing w:line="240" w:lineRule="auto"/>
        <w:ind w:right="40" w:firstLine="709"/>
        <w:jc w:val="center"/>
        <w:rPr>
          <w:rStyle w:val="33"/>
          <w:iCs/>
          <w:sz w:val="26"/>
          <w:szCs w:val="26"/>
          <w:u w:val="none"/>
        </w:rPr>
      </w:pPr>
      <w:r w:rsidRPr="00A954AC">
        <w:rPr>
          <w:rStyle w:val="33"/>
          <w:iCs/>
          <w:sz w:val="26"/>
          <w:szCs w:val="26"/>
          <w:u w:val="none"/>
        </w:rPr>
        <w:t>ОТВЕТ</w:t>
      </w:r>
    </w:p>
    <w:p w:rsidR="00DE30AB" w:rsidRPr="00A954AC" w:rsidRDefault="00DE30AB" w:rsidP="00DE30AB">
      <w:pPr>
        <w:pStyle w:val="30"/>
        <w:shd w:val="clear" w:color="auto" w:fill="auto"/>
        <w:tabs>
          <w:tab w:val="left" w:pos="851"/>
          <w:tab w:val="left" w:pos="993"/>
          <w:tab w:val="left" w:leader="underscore" w:pos="9273"/>
        </w:tabs>
        <w:spacing w:line="240" w:lineRule="auto"/>
        <w:ind w:right="40" w:firstLine="709"/>
        <w:jc w:val="center"/>
        <w:rPr>
          <w:rStyle w:val="33"/>
          <w:iCs/>
          <w:sz w:val="26"/>
          <w:szCs w:val="26"/>
          <w:u w:val="none"/>
        </w:rPr>
      </w:pPr>
    </w:p>
    <w:p w:rsidR="00DE30AB" w:rsidRPr="00A954AC" w:rsidRDefault="00DE30AB" w:rsidP="00DE30AB">
      <w:pPr>
        <w:pStyle w:val="21"/>
        <w:shd w:val="clear" w:color="auto" w:fill="auto"/>
        <w:tabs>
          <w:tab w:val="left" w:pos="278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 xml:space="preserve">Заказчик обязан руководствоваться требованиями </w:t>
      </w:r>
      <w:r w:rsidR="004D181E" w:rsidRPr="00A954AC">
        <w:rPr>
          <w:sz w:val="26"/>
          <w:szCs w:val="26"/>
        </w:rPr>
        <w:t>п</w:t>
      </w:r>
      <w:r w:rsidRPr="00A954AC">
        <w:rPr>
          <w:sz w:val="26"/>
          <w:szCs w:val="26"/>
        </w:rPr>
        <w:t xml:space="preserve">остановления Правительства РФ от 11.08.2014 № 791 </w:t>
      </w:r>
      <w:r w:rsidR="004D181E" w:rsidRPr="00A954AC">
        <w:rPr>
          <w:sz w:val="26"/>
          <w:szCs w:val="26"/>
        </w:rPr>
        <w:t xml:space="preserve">только </w:t>
      </w:r>
      <w:r w:rsidRPr="00A954AC">
        <w:rPr>
          <w:sz w:val="26"/>
          <w:szCs w:val="26"/>
        </w:rPr>
        <w:t>при закупке товара с кодом ОКПД2 13.99.19.111 «Вата медицинская гигроскопическая».</w:t>
      </w:r>
    </w:p>
    <w:p w:rsidR="00DE30AB" w:rsidRPr="00A954AC" w:rsidRDefault="00DE30AB" w:rsidP="00DE30AB">
      <w:pPr>
        <w:pStyle w:val="30"/>
        <w:shd w:val="clear" w:color="auto" w:fill="auto"/>
        <w:tabs>
          <w:tab w:val="left" w:pos="851"/>
          <w:tab w:val="left" w:pos="993"/>
          <w:tab w:val="left" w:leader="underscore" w:pos="9273"/>
        </w:tabs>
        <w:spacing w:line="240" w:lineRule="auto"/>
        <w:ind w:right="40" w:firstLine="709"/>
        <w:jc w:val="center"/>
        <w:rPr>
          <w:sz w:val="26"/>
          <w:szCs w:val="26"/>
        </w:rPr>
      </w:pPr>
    </w:p>
    <w:p w:rsidR="004D181E" w:rsidRPr="00A954AC" w:rsidRDefault="004D181E" w:rsidP="004D181E">
      <w:pPr>
        <w:pStyle w:val="21"/>
        <w:numPr>
          <w:ilvl w:val="0"/>
          <w:numId w:val="1"/>
        </w:numPr>
        <w:shd w:val="clear" w:color="auto" w:fill="auto"/>
        <w:tabs>
          <w:tab w:val="left" w:pos="363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Вопрос:</w:t>
      </w:r>
    </w:p>
    <w:p w:rsidR="002403CD" w:rsidRPr="00A954AC" w:rsidRDefault="003A27A1" w:rsidP="004D181E">
      <w:pPr>
        <w:pStyle w:val="21"/>
        <w:shd w:val="clear" w:color="auto" w:fill="auto"/>
        <w:tabs>
          <w:tab w:val="left" w:pos="463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 xml:space="preserve">Как известно, в соответствии с частью 9 статьи 17.1 Федерального закона № 135-Ф3 </w:t>
      </w:r>
      <w:r w:rsidRPr="00A954AC">
        <w:rPr>
          <w:sz w:val="26"/>
          <w:szCs w:val="26"/>
        </w:rPr>
        <w:lastRenderedPageBreak/>
        <w:t xml:space="preserve">по истечении срока договора аренды государственного или муниципального имущества, заключенного по результатам проведения торгов </w:t>
      </w:r>
      <w:r w:rsidRPr="00A954AC">
        <w:rPr>
          <w:rStyle w:val="ac"/>
          <w:sz w:val="26"/>
          <w:szCs w:val="26"/>
        </w:rPr>
        <w:t>или</w:t>
      </w:r>
      <w:r w:rsidRPr="00A954AC">
        <w:rPr>
          <w:rStyle w:val="aa"/>
          <w:sz w:val="26"/>
          <w:szCs w:val="26"/>
        </w:rPr>
        <w:t xml:space="preserve"> </w:t>
      </w:r>
      <w:r w:rsidRPr="00A954AC">
        <w:rPr>
          <w:rStyle w:val="ac"/>
          <w:sz w:val="26"/>
          <w:szCs w:val="26"/>
        </w:rPr>
        <w:t>без их проведения</w:t>
      </w:r>
      <w:r w:rsidRPr="00A954AC">
        <w:rPr>
          <w:rStyle w:val="aa"/>
          <w:sz w:val="26"/>
          <w:szCs w:val="26"/>
        </w:rPr>
        <w:t xml:space="preserve"> ...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 ... </w:t>
      </w:r>
      <w:r w:rsidRPr="00A954AC">
        <w:rPr>
          <w:sz w:val="26"/>
          <w:szCs w:val="26"/>
        </w:rPr>
        <w:t xml:space="preserve">(в ред. Федерального </w:t>
      </w:r>
      <w:r w:rsidRPr="00A954AC">
        <w:rPr>
          <w:rStyle w:val="11"/>
          <w:sz w:val="26"/>
          <w:szCs w:val="26"/>
        </w:rPr>
        <w:t>закона</w:t>
      </w:r>
      <w:r w:rsidRPr="00A954AC">
        <w:rPr>
          <w:sz w:val="26"/>
          <w:szCs w:val="26"/>
        </w:rPr>
        <w:t xml:space="preserve"> от 27.12.2018 </w:t>
      </w:r>
      <w:r w:rsidRPr="00A954AC">
        <w:rPr>
          <w:sz w:val="26"/>
          <w:szCs w:val="26"/>
          <w:lang w:val="en-US"/>
        </w:rPr>
        <w:t>N</w:t>
      </w:r>
      <w:r w:rsidRPr="00A954AC">
        <w:rPr>
          <w:sz w:val="26"/>
          <w:szCs w:val="26"/>
        </w:rPr>
        <w:t xml:space="preserve"> 572-ФЗ).</w:t>
      </w:r>
    </w:p>
    <w:p w:rsidR="004D181E" w:rsidRPr="00A954AC" w:rsidRDefault="004D181E" w:rsidP="001808E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</w:p>
    <w:p w:rsidR="002403CD" w:rsidRPr="00A954AC" w:rsidRDefault="003A27A1" w:rsidP="001808E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 xml:space="preserve">В то же время, Министерство имущественных отношений Омской области, ссылаясь на судебную практику по применению </w:t>
      </w:r>
      <w:r w:rsidRPr="00A954AC">
        <w:rPr>
          <w:rStyle w:val="ac"/>
          <w:sz w:val="26"/>
          <w:szCs w:val="26"/>
        </w:rPr>
        <w:t>старой редакции части 9 статьи</w:t>
      </w:r>
      <w:r w:rsidRPr="00A954AC">
        <w:rPr>
          <w:rStyle w:val="aa"/>
          <w:sz w:val="26"/>
          <w:szCs w:val="26"/>
        </w:rPr>
        <w:t xml:space="preserve"> </w:t>
      </w:r>
      <w:r w:rsidRPr="00A954AC">
        <w:rPr>
          <w:rStyle w:val="ac"/>
          <w:sz w:val="26"/>
          <w:szCs w:val="26"/>
        </w:rPr>
        <w:t>17.1</w:t>
      </w:r>
      <w:r w:rsidRPr="00A954AC">
        <w:rPr>
          <w:rStyle w:val="aa"/>
          <w:sz w:val="26"/>
          <w:szCs w:val="26"/>
        </w:rPr>
        <w:t xml:space="preserve"> </w:t>
      </w:r>
      <w:r w:rsidRPr="00A954AC">
        <w:rPr>
          <w:sz w:val="26"/>
          <w:szCs w:val="26"/>
        </w:rPr>
        <w:t xml:space="preserve">Федерального закона № 135-ФЭ, действовавшей до 07.01.2019 и </w:t>
      </w:r>
      <w:r w:rsidRPr="00A954AC">
        <w:rPr>
          <w:rStyle w:val="aa"/>
          <w:sz w:val="26"/>
          <w:szCs w:val="26"/>
        </w:rPr>
        <w:t xml:space="preserve">не предусматривающей заключение договоров на новый срок с добросовестным арендатором, </w:t>
      </w:r>
      <w:r w:rsidRPr="00A954AC">
        <w:rPr>
          <w:rStyle w:val="ac"/>
          <w:sz w:val="26"/>
          <w:szCs w:val="26"/>
        </w:rPr>
        <w:t>заключившим истекший договор без проведения торгов</w:t>
      </w:r>
      <w:r w:rsidRPr="00A954AC">
        <w:rPr>
          <w:rStyle w:val="aa"/>
          <w:sz w:val="26"/>
          <w:szCs w:val="26"/>
        </w:rPr>
        <w:t xml:space="preserve">, </w:t>
      </w:r>
      <w:r w:rsidRPr="00A954AC">
        <w:rPr>
          <w:sz w:val="26"/>
          <w:szCs w:val="26"/>
        </w:rPr>
        <w:t>в течение всего текущего года осуществляет практику по проведению торгов, отказывая добросовестным арендаторам в заключении таких договоров без проведения торгов, что может привести и приводит к сложным и длительным судебным разбирательствам.</w:t>
      </w:r>
    </w:p>
    <w:p w:rsidR="002403CD" w:rsidRPr="00A954AC" w:rsidRDefault="003A27A1" w:rsidP="001808E3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  <w:r w:rsidRPr="00A954AC">
        <w:rPr>
          <w:sz w:val="26"/>
          <w:szCs w:val="26"/>
        </w:rPr>
        <w:t>Просим сообщить четкую позицию по указанному вопросу органа, контролирующего приме</w:t>
      </w:r>
      <w:r w:rsidR="00DE30AB" w:rsidRPr="00A954AC">
        <w:rPr>
          <w:sz w:val="26"/>
          <w:szCs w:val="26"/>
        </w:rPr>
        <w:t>нение Федерального закона № 13</w:t>
      </w:r>
      <w:r w:rsidRPr="00A954AC">
        <w:rPr>
          <w:sz w:val="26"/>
          <w:szCs w:val="26"/>
        </w:rPr>
        <w:t>5-ФЗ.</w:t>
      </w:r>
    </w:p>
    <w:p w:rsidR="00DE30AB" w:rsidRPr="00A954AC" w:rsidRDefault="00DE30AB" w:rsidP="001808E3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</w:p>
    <w:p w:rsidR="00DE30AB" w:rsidRPr="00A954AC" w:rsidRDefault="00DE30AB" w:rsidP="00DE30AB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b w:val="0"/>
          <w:sz w:val="26"/>
          <w:szCs w:val="26"/>
        </w:rPr>
      </w:pPr>
      <w:r w:rsidRPr="00A954AC">
        <w:rPr>
          <w:b w:val="0"/>
          <w:sz w:val="26"/>
          <w:szCs w:val="26"/>
        </w:rPr>
        <w:t>ОТВЕТ</w:t>
      </w:r>
    </w:p>
    <w:p w:rsidR="00DE30AB" w:rsidRPr="00A954AC" w:rsidRDefault="00DE30AB" w:rsidP="001808E3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</w:p>
    <w:p w:rsidR="00DE30AB" w:rsidRPr="00A954AC" w:rsidRDefault="00DE30AB" w:rsidP="001808E3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</w:p>
    <w:p w:rsidR="00A954AC" w:rsidRPr="00A954AC" w:rsidRDefault="00A954AC" w:rsidP="00A954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54AC">
        <w:rPr>
          <w:rFonts w:ascii="Times New Roman" w:hAnsi="Times New Roman" w:cs="Times New Roman"/>
          <w:sz w:val="26"/>
          <w:szCs w:val="26"/>
        </w:rPr>
        <w:t xml:space="preserve">В силу Положения о территориальном органе Федеральной антимонопольной службы, утвержденного приказом ФАС России от 23.07.2015 № 649/15, территориальные органы ФАС России не уполномочены давать разъяснения по вопросам применения антимонопольного законодательства, в соответствии с пунктом 5 части 2 статьи 23 Закона о защите конкуренции таким полномочием наделена ФАС России. </w:t>
      </w:r>
    </w:p>
    <w:p w:rsidR="00A954AC" w:rsidRPr="00A954AC" w:rsidRDefault="00A954AC" w:rsidP="00A954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4AC">
        <w:rPr>
          <w:rFonts w:ascii="Times New Roman" w:hAnsi="Times New Roman" w:cs="Times New Roman"/>
          <w:sz w:val="26"/>
          <w:szCs w:val="26"/>
        </w:rPr>
        <w:tab/>
        <w:t xml:space="preserve">Вместе с тем Омское УФАС России полагает возможным высказать свою позицию о возможности заключения договора аренды государственного (муниципального) имущества на новый срок. </w:t>
      </w:r>
    </w:p>
    <w:p w:rsidR="00A954AC" w:rsidRPr="00A954AC" w:rsidRDefault="00A954AC" w:rsidP="00A954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54AC">
        <w:rPr>
          <w:rFonts w:ascii="Times New Roman" w:hAnsi="Times New Roman" w:cs="Times New Roman"/>
          <w:sz w:val="26"/>
          <w:szCs w:val="26"/>
        </w:rPr>
        <w:t xml:space="preserve">08.01.2019 вступил в силу Федеральный </w:t>
      </w:r>
      <w:hyperlink r:id="rId10" w:history="1">
        <w:r w:rsidRPr="00A954A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954AC">
        <w:rPr>
          <w:rFonts w:ascii="Times New Roman" w:hAnsi="Times New Roman" w:cs="Times New Roman"/>
          <w:sz w:val="26"/>
          <w:szCs w:val="26"/>
        </w:rPr>
        <w:t xml:space="preserve"> от 27.12.2018 № 572-ФЗ «О внесении изменений в статью 17.1 Федерального закона «О защите конкуренции», которым внесены изменения в часть </w:t>
      </w:r>
      <w:hyperlink r:id="rId11" w:history="1">
        <w:r w:rsidRPr="00A954AC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A954AC">
        <w:rPr>
          <w:rFonts w:ascii="Times New Roman" w:hAnsi="Times New Roman" w:cs="Times New Roman"/>
          <w:sz w:val="26"/>
          <w:szCs w:val="26"/>
        </w:rPr>
        <w:t xml:space="preserve"> статьи 17.1 Закона о защите конкуренции.</w:t>
      </w:r>
    </w:p>
    <w:p w:rsidR="00A954AC" w:rsidRPr="00A954AC" w:rsidRDefault="00A954AC" w:rsidP="00A954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4AC">
        <w:rPr>
          <w:rFonts w:ascii="Times New Roman" w:hAnsi="Times New Roman" w:cs="Times New Roman"/>
          <w:sz w:val="26"/>
          <w:szCs w:val="26"/>
        </w:rPr>
        <w:t xml:space="preserve">Согласно внесенным изменениям </w:t>
      </w:r>
      <w:hyperlink r:id="rId12" w:history="1">
        <w:r w:rsidRPr="00A954AC">
          <w:rPr>
            <w:rFonts w:ascii="Times New Roman" w:hAnsi="Times New Roman" w:cs="Times New Roman"/>
            <w:sz w:val="26"/>
            <w:szCs w:val="26"/>
          </w:rPr>
          <w:t>часть 9 статьи 17.1</w:t>
        </w:r>
      </w:hyperlink>
      <w:r w:rsidRPr="00A954AC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представлена в следующей редакции:</w:t>
      </w:r>
    </w:p>
    <w:p w:rsidR="00A954AC" w:rsidRPr="00A954AC" w:rsidRDefault="00A954AC" w:rsidP="00A954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4AC">
        <w:rPr>
          <w:rFonts w:ascii="Times New Roman" w:hAnsi="Times New Roman" w:cs="Times New Roman"/>
          <w:sz w:val="26"/>
          <w:szCs w:val="26"/>
        </w:rPr>
        <w:t xml:space="preserve">«По истечении срока договора аренды государственного или муниципального имущества, заключенного по результатам проведения торгов </w:t>
      </w:r>
      <w:r w:rsidRPr="00A954AC">
        <w:rPr>
          <w:rFonts w:ascii="Times New Roman" w:hAnsi="Times New Roman" w:cs="Times New Roman"/>
          <w:i/>
          <w:sz w:val="26"/>
          <w:szCs w:val="26"/>
        </w:rPr>
        <w:t>или без их проведения в соответствии с законодательством Российской Федерации,</w:t>
      </w:r>
      <w:r w:rsidRPr="00A954AC">
        <w:rPr>
          <w:rFonts w:ascii="Times New Roman" w:hAnsi="Times New Roman" w:cs="Times New Roman"/>
          <w:sz w:val="26"/>
          <w:szCs w:val="26"/>
        </w:rPr>
        <w:t xml:space="preserve"> за исключением случаев, указанных в </w:t>
      </w:r>
      <w:hyperlink r:id="rId13" w:history="1">
        <w:r w:rsidRPr="00A954AC">
          <w:rPr>
            <w:rFonts w:ascii="Times New Roman" w:hAnsi="Times New Roman" w:cs="Times New Roman"/>
            <w:sz w:val="26"/>
            <w:szCs w:val="26"/>
          </w:rPr>
          <w:t>части 2 статьи 17.1</w:t>
        </w:r>
      </w:hyperlink>
      <w:r w:rsidRPr="00A954AC">
        <w:rPr>
          <w:rFonts w:ascii="Times New Roman" w:hAnsi="Times New Roman" w:cs="Times New Roman"/>
          <w:sz w:val="26"/>
          <w:szCs w:val="26"/>
        </w:rPr>
        <w:t xml:space="preserve"> Закона о защите конкуренции,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A954AC" w:rsidRPr="00A954AC" w:rsidRDefault="00A954AC" w:rsidP="00A954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54AC">
        <w:rPr>
          <w:rFonts w:ascii="Times New Roman" w:hAnsi="Times New Roman" w:cs="Times New Roman"/>
          <w:sz w:val="26"/>
          <w:szCs w:val="26"/>
        </w:rPr>
        <w:t>-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A954AC" w:rsidRPr="00A954AC" w:rsidRDefault="00A954AC" w:rsidP="00A954A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4AC">
        <w:rPr>
          <w:rFonts w:ascii="Times New Roman" w:hAnsi="Times New Roman" w:cs="Times New Roman"/>
          <w:sz w:val="26"/>
          <w:szCs w:val="26"/>
        </w:rPr>
        <w:t xml:space="preserve">-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арендатора». </w:t>
      </w:r>
    </w:p>
    <w:p w:rsidR="00A954AC" w:rsidRPr="00A954AC" w:rsidRDefault="00A954AC" w:rsidP="00A954A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4AC">
        <w:rPr>
          <w:rFonts w:ascii="Times New Roman" w:hAnsi="Times New Roman" w:cs="Times New Roman"/>
          <w:sz w:val="26"/>
          <w:szCs w:val="26"/>
        </w:rPr>
        <w:lastRenderedPageBreak/>
        <w:t xml:space="preserve">Если условия соблюдены, </w:t>
      </w:r>
      <w:r w:rsidRPr="00A954AC">
        <w:rPr>
          <w:rFonts w:ascii="Times New Roman" w:hAnsi="Times New Roman" w:cs="Times New Roman"/>
          <w:b/>
          <w:sz w:val="26"/>
          <w:szCs w:val="26"/>
        </w:rPr>
        <w:t>арендодатель</w:t>
      </w:r>
      <w:r w:rsidRPr="00A954AC">
        <w:rPr>
          <w:rFonts w:ascii="Times New Roman" w:hAnsi="Times New Roman" w:cs="Times New Roman"/>
          <w:sz w:val="26"/>
          <w:szCs w:val="26"/>
        </w:rPr>
        <w:t xml:space="preserve"> в силу </w:t>
      </w:r>
      <w:hyperlink r:id="rId14" w:history="1">
        <w:r w:rsidRPr="00A954AC">
          <w:rPr>
            <w:rFonts w:ascii="Times New Roman" w:hAnsi="Times New Roman" w:cs="Times New Roman"/>
            <w:sz w:val="26"/>
            <w:szCs w:val="26"/>
          </w:rPr>
          <w:t>части 10 статьи 17.1</w:t>
        </w:r>
      </w:hyperlink>
      <w:r w:rsidRPr="00A954AC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</w:t>
      </w:r>
      <w:r w:rsidRPr="00A954AC">
        <w:rPr>
          <w:rFonts w:ascii="Times New Roman" w:hAnsi="Times New Roman" w:cs="Times New Roman"/>
          <w:b/>
          <w:sz w:val="26"/>
          <w:szCs w:val="26"/>
        </w:rPr>
        <w:t>не вправе отказать арендатору в пролонгации договора</w:t>
      </w:r>
      <w:r w:rsidRPr="00A954AC">
        <w:rPr>
          <w:rFonts w:ascii="Times New Roman" w:hAnsi="Times New Roman" w:cs="Times New Roman"/>
          <w:sz w:val="26"/>
          <w:szCs w:val="26"/>
        </w:rPr>
        <w:t>. Отказать можно только при наличии у арендатора задолженности на момент окончания договора аренды или принятия решения, предусматривающего иной порядок распоряжения данным имуществом.</w:t>
      </w:r>
    </w:p>
    <w:p w:rsidR="00A954AC" w:rsidRPr="00A954AC" w:rsidRDefault="00A954AC" w:rsidP="00A954AC">
      <w:pPr>
        <w:pStyle w:val="ae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0AB" w:rsidRPr="00A954AC" w:rsidRDefault="00DE30AB" w:rsidP="001808E3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</w:p>
    <w:p w:rsidR="00DE30AB" w:rsidRPr="00A954AC" w:rsidRDefault="00DE30AB" w:rsidP="001808E3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</w:p>
    <w:p w:rsidR="00DE30AB" w:rsidRPr="00A954AC" w:rsidRDefault="00DE30AB" w:rsidP="001808E3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</w:p>
    <w:p w:rsidR="00DE30AB" w:rsidRPr="00A954AC" w:rsidRDefault="00DE30AB" w:rsidP="001808E3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</w:p>
    <w:p w:rsidR="00DE30AB" w:rsidRPr="00A954AC" w:rsidRDefault="00DE30AB" w:rsidP="001808E3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</w:p>
    <w:p w:rsidR="004D181E" w:rsidRPr="00A954AC" w:rsidRDefault="004D181E" w:rsidP="004D181E">
      <w:pPr>
        <w:pStyle w:val="21"/>
        <w:numPr>
          <w:ilvl w:val="0"/>
          <w:numId w:val="1"/>
        </w:numPr>
        <w:shd w:val="clear" w:color="auto" w:fill="auto"/>
        <w:tabs>
          <w:tab w:val="left" w:pos="363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Вопрос:</w:t>
      </w:r>
    </w:p>
    <w:p w:rsidR="002403CD" w:rsidRPr="00A954AC" w:rsidRDefault="003A27A1" w:rsidP="004D181E">
      <w:pPr>
        <w:pStyle w:val="21"/>
        <w:shd w:val="clear" w:color="auto" w:fill="auto"/>
        <w:tabs>
          <w:tab w:val="left" w:pos="391"/>
          <w:tab w:val="left" w:pos="851"/>
          <w:tab w:val="left" w:pos="993"/>
        </w:tabs>
        <w:spacing w:before="0" w:after="0" w:line="240" w:lineRule="auto"/>
        <w:ind w:left="709" w:right="40"/>
        <w:rPr>
          <w:sz w:val="26"/>
          <w:szCs w:val="26"/>
        </w:rPr>
      </w:pPr>
      <w:r w:rsidRPr="00A954AC">
        <w:rPr>
          <w:sz w:val="26"/>
          <w:szCs w:val="26"/>
        </w:rPr>
        <w:t>В отношении банковской гарантии, предоставляемой в качестве обеспечения исполнения заявок.</w:t>
      </w:r>
    </w:p>
    <w:p w:rsidR="002403CD" w:rsidRPr="00A954AC" w:rsidRDefault="003A27A1" w:rsidP="001808E3">
      <w:pPr>
        <w:pStyle w:val="21"/>
        <w:numPr>
          <w:ilvl w:val="0"/>
          <w:numId w:val="3"/>
        </w:numPr>
        <w:shd w:val="clear" w:color="auto" w:fill="auto"/>
        <w:tabs>
          <w:tab w:val="left" w:pos="506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 xml:space="preserve">Согласно позиции Министерства финансов Российской Федерации, изложенной в письме от 30 июля 2019 года № 24-05-05/57198, </w:t>
      </w:r>
      <w:r w:rsidRPr="00A954AC">
        <w:rPr>
          <w:rStyle w:val="aa"/>
          <w:sz w:val="26"/>
          <w:szCs w:val="26"/>
        </w:rPr>
        <w:t xml:space="preserve">в случае предоставления участником закупки в качестве обеспечения заявки банковской гарантии, не соответствующей </w:t>
      </w:r>
      <w:r w:rsidRPr="00A954AC">
        <w:rPr>
          <w:sz w:val="26"/>
          <w:szCs w:val="26"/>
        </w:rPr>
        <w:t xml:space="preserve">установленным требованиям, «учитывая положения части 1 статьи 27, пунктов 1 и 11 части 1 статьи 31, части 6 статьи 44, части 6 статьи 45 Закона № 44-ФЗ, в случае выявления в соответствии с частью 6 статьи 45 Закона № 44-ФЗ несоответствий банковской гарантии, предоставленной участником закупки в качестве обеспечения заявки, </w:t>
      </w:r>
      <w:r w:rsidRPr="00A954AC">
        <w:rPr>
          <w:rStyle w:val="aa"/>
          <w:sz w:val="26"/>
          <w:szCs w:val="26"/>
        </w:rPr>
        <w:t xml:space="preserve">Минфин России считает возможным рассмотрение комиссией по осуществлению закупок вопроса об отклонении заявки </w:t>
      </w:r>
      <w:r w:rsidRPr="00A954AC">
        <w:rPr>
          <w:sz w:val="26"/>
          <w:szCs w:val="26"/>
        </w:rPr>
        <w:t>на основании пункта 3 части 4 статьи 54.7, пункта 2 части 6 статьи 69 Закона № 44-ФЗ по причине несоответствия участника закупки требованиям части 1 статьи 31 Закона № 44-ФЗ».</w:t>
      </w:r>
    </w:p>
    <w:p w:rsidR="002403CD" w:rsidRPr="00A954AC" w:rsidRDefault="003A27A1" w:rsidP="001808E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 xml:space="preserve">В связи с изложенным </w:t>
      </w:r>
      <w:r w:rsidRPr="00A954AC">
        <w:rPr>
          <w:rStyle w:val="aa"/>
          <w:sz w:val="26"/>
          <w:szCs w:val="26"/>
        </w:rPr>
        <w:t xml:space="preserve">просим Вас выразить мнение о возможности предъявления единых требований к участникам закупки в соответствии с частью 1 статьи 31 Федерального закона «О контрактной системе в сфере закупок товаров, работ, услуг для обеспечения государственных и муниципальных нужд» - обеспечение заявки на участие в аукционе/конкурсе. </w:t>
      </w:r>
      <w:r w:rsidRPr="00A954AC">
        <w:rPr>
          <w:sz w:val="26"/>
          <w:szCs w:val="26"/>
        </w:rPr>
        <w:t>В случае установления таких требований заказчику необходимо будет установить требованием о предоставлении копии банковской гарантии во вторых частях заявки участника закупки, что будет противоречить требованиям Федерального закона «О контрактной системе в сфере закупок товаров, работ, услуг для обеспечения государственных и муниципальных нужд», в том числе части 5 статьи 44 (взаимодействие с реестром банковских гарантий осуществляет оператор электронной площадки).</w:t>
      </w:r>
    </w:p>
    <w:p w:rsidR="002403CD" w:rsidRPr="00A954AC" w:rsidRDefault="003A27A1" w:rsidP="001808E3">
      <w:pPr>
        <w:pStyle w:val="21"/>
        <w:numPr>
          <w:ilvl w:val="0"/>
          <w:numId w:val="3"/>
        </w:numPr>
        <w:shd w:val="clear" w:color="auto" w:fill="auto"/>
        <w:tabs>
          <w:tab w:val="left" w:pos="502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Частями 5-7 статьи 45 Федерального закона «О контрактной системе в сфере закупок товаров, работ, услуг для обеспечения государственных и муниципальных нужд» установлен порядок и сроки рассмотрения заказчиком банковской гарантии, поступившей в качестве обеспечения заявки, основания для отказа в принятии банковской гарантии заказчиком, а также порядок уведомления заказчиком участника закупки об отказе в принятии банковской гарантии.</w:t>
      </w:r>
    </w:p>
    <w:p w:rsidR="002403CD" w:rsidRPr="00A954AC" w:rsidRDefault="003A27A1" w:rsidP="001808E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 xml:space="preserve">В соответствии с частью 5 статьи 44 Федерального закона «О контрактной системе в сфере закупок товаров, работ, услуг для обеспечения государственных и муниципальных нужд»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оператор электронной площадки осуществляет взаимодействие с реестром банковских гарантий в соответствии с установленными </w:t>
      </w:r>
      <w:r w:rsidRPr="00A954AC">
        <w:rPr>
          <w:sz w:val="26"/>
          <w:szCs w:val="26"/>
        </w:rPr>
        <w:lastRenderedPageBreak/>
        <w:t>требованиями. В связи с изложенным фактически банковская гарантия не поступает заказчику, заказчик получает ссылку на реестр банковских гарантий.</w:t>
      </w:r>
    </w:p>
    <w:p w:rsidR="002403CD" w:rsidRPr="00A954AC" w:rsidRDefault="003A27A1" w:rsidP="001808E3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  <w:r w:rsidRPr="00A954AC">
        <w:rPr>
          <w:sz w:val="26"/>
          <w:szCs w:val="26"/>
        </w:rPr>
        <w:t>Прошу Вас выразить свое мнение о порядке действий уполномоченного органа/уполномоченного учреждения в случае выявления несоответствия банковской гарантии требованиям действующего законодательства.</w:t>
      </w:r>
    </w:p>
    <w:p w:rsidR="00DE30AB" w:rsidRPr="00A954AC" w:rsidRDefault="00DE30AB" w:rsidP="001808E3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</w:p>
    <w:p w:rsidR="00D10B3E" w:rsidRPr="00A954AC" w:rsidRDefault="00D10B3E" w:rsidP="00D13170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/>
        <w:rPr>
          <w:b w:val="0"/>
          <w:sz w:val="26"/>
          <w:szCs w:val="26"/>
        </w:rPr>
      </w:pPr>
    </w:p>
    <w:p w:rsidR="00D10B3E" w:rsidRPr="00A954AC" w:rsidRDefault="00D10B3E" w:rsidP="00D13170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/>
        <w:rPr>
          <w:b w:val="0"/>
          <w:sz w:val="26"/>
          <w:szCs w:val="26"/>
        </w:rPr>
      </w:pPr>
    </w:p>
    <w:p w:rsidR="00D10B3E" w:rsidRPr="00A954AC" w:rsidRDefault="00D10B3E" w:rsidP="00D13170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/>
        <w:rPr>
          <w:b w:val="0"/>
          <w:sz w:val="26"/>
          <w:szCs w:val="26"/>
        </w:rPr>
      </w:pPr>
    </w:p>
    <w:p w:rsidR="00DE30AB" w:rsidRPr="00A954AC" w:rsidRDefault="00D13170" w:rsidP="00D13170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/>
        <w:rPr>
          <w:b w:val="0"/>
          <w:sz w:val="26"/>
          <w:szCs w:val="26"/>
        </w:rPr>
      </w:pPr>
      <w:r w:rsidRPr="00A954AC">
        <w:rPr>
          <w:b w:val="0"/>
          <w:sz w:val="26"/>
          <w:szCs w:val="26"/>
        </w:rPr>
        <w:t>ОТВЕТ</w:t>
      </w:r>
    </w:p>
    <w:p w:rsidR="00DE30AB" w:rsidRPr="00A954AC" w:rsidRDefault="00DE30AB" w:rsidP="001808E3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</w:p>
    <w:p w:rsidR="00D13170" w:rsidRPr="00A954AC" w:rsidRDefault="00D13170" w:rsidP="005B60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A954AC">
        <w:rPr>
          <w:rFonts w:ascii="Times New Roman" w:hAnsi="Times New Roman" w:cs="Times New Roman"/>
          <w:bCs/>
          <w:color w:val="auto"/>
          <w:sz w:val="26"/>
          <w:szCs w:val="26"/>
        </w:rPr>
        <w:t>В силу части 20 статьи 44 Федерального закона о конрактной системе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условий:</w:t>
      </w:r>
    </w:p>
    <w:p w:rsidR="00D13170" w:rsidRPr="00A954AC" w:rsidRDefault="00D13170" w:rsidP="005B60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54AC">
        <w:rPr>
          <w:rFonts w:ascii="Times New Roman" w:hAnsi="Times New Roman" w:cs="Times New Roman"/>
          <w:color w:val="auto"/>
          <w:sz w:val="26"/>
          <w:szCs w:val="26"/>
        </w:rPr>
        <w:t>1)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Федерации;</w:t>
      </w:r>
    </w:p>
    <w:p w:rsidR="00D13170" w:rsidRPr="00A954AC" w:rsidRDefault="00D13170" w:rsidP="005B60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54AC">
        <w:rPr>
          <w:rFonts w:ascii="Times New Roman" w:hAnsi="Times New Roman" w:cs="Times New Roman"/>
          <w:color w:val="auto"/>
          <w:sz w:val="26"/>
          <w:szCs w:val="26"/>
        </w:rPr>
        <w:t xml:space="preserve">2) в реестрах банковских гарантий, предусмотренных </w:t>
      </w:r>
      <w:hyperlink r:id="rId15" w:history="1">
        <w:r w:rsidRPr="00A954AC">
          <w:rPr>
            <w:rFonts w:ascii="Times New Roman" w:hAnsi="Times New Roman" w:cs="Times New Roman"/>
            <w:color w:val="auto"/>
            <w:sz w:val="26"/>
            <w:szCs w:val="26"/>
          </w:rPr>
          <w:t>статьей 45</w:t>
        </w:r>
      </w:hyperlink>
      <w:r w:rsidRPr="00A954AC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Федерального закона, </w:t>
      </w:r>
      <w:r w:rsidRPr="00A954AC">
        <w:rPr>
          <w:rFonts w:ascii="Times New Roman" w:hAnsi="Times New Roman" w:cs="Times New Roman"/>
          <w:b/>
          <w:color w:val="auto"/>
          <w:sz w:val="26"/>
          <w:szCs w:val="26"/>
        </w:rPr>
        <w:t>отсутствует информация о банковской гарантии</w:t>
      </w:r>
      <w:r w:rsidRPr="00A954AC">
        <w:rPr>
          <w:rFonts w:ascii="Times New Roman" w:hAnsi="Times New Roman" w:cs="Times New Roman"/>
          <w:color w:val="auto"/>
          <w:sz w:val="26"/>
          <w:szCs w:val="26"/>
        </w:rPr>
        <w:t>, выданной участнику закупки банком для целей обеспечения заявки.</w:t>
      </w:r>
    </w:p>
    <w:p w:rsidR="00D13170" w:rsidRPr="00A954AC" w:rsidRDefault="00D13170" w:rsidP="005B603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4AC">
        <w:rPr>
          <w:rFonts w:ascii="Times New Roman" w:hAnsi="Times New Roman" w:cs="Times New Roman"/>
          <w:sz w:val="26"/>
          <w:szCs w:val="26"/>
        </w:rPr>
        <w:t>В с</w:t>
      </w:r>
      <w:r w:rsidR="00D10B3E" w:rsidRPr="00A954AC">
        <w:rPr>
          <w:rFonts w:ascii="Times New Roman" w:hAnsi="Times New Roman" w:cs="Times New Roman"/>
          <w:sz w:val="26"/>
          <w:szCs w:val="26"/>
        </w:rPr>
        <w:t>о</w:t>
      </w:r>
      <w:r w:rsidRPr="00A954AC">
        <w:rPr>
          <w:rFonts w:ascii="Times New Roman" w:hAnsi="Times New Roman" w:cs="Times New Roman"/>
          <w:sz w:val="26"/>
          <w:szCs w:val="26"/>
        </w:rPr>
        <w:t xml:space="preserve">ответствии с пунктом 4 Правил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аукционе», утвержденных </w:t>
      </w:r>
      <w:r w:rsidR="00D10B3E" w:rsidRPr="00A954AC">
        <w:rPr>
          <w:rFonts w:ascii="Times New Roman" w:hAnsi="Times New Roman" w:cs="Times New Roman"/>
          <w:sz w:val="26"/>
          <w:szCs w:val="26"/>
        </w:rPr>
        <w:t>п</w:t>
      </w:r>
      <w:r w:rsidRPr="00A954AC">
        <w:rPr>
          <w:rFonts w:ascii="Times New Roman" w:hAnsi="Times New Roman" w:cs="Times New Roman"/>
          <w:sz w:val="26"/>
          <w:szCs w:val="26"/>
        </w:rPr>
        <w:t>остановлением Правительства РФ от 30.05.2</w:t>
      </w:r>
      <w:r w:rsidR="00D10B3E" w:rsidRPr="00A954AC">
        <w:rPr>
          <w:rFonts w:ascii="Times New Roman" w:hAnsi="Times New Roman" w:cs="Times New Roman"/>
          <w:sz w:val="26"/>
          <w:szCs w:val="26"/>
        </w:rPr>
        <w:t>018 №</w:t>
      </w:r>
      <w:r w:rsidRPr="00A954AC">
        <w:rPr>
          <w:rFonts w:ascii="Times New Roman" w:hAnsi="Times New Roman" w:cs="Times New Roman"/>
          <w:sz w:val="26"/>
          <w:szCs w:val="26"/>
        </w:rPr>
        <w:t xml:space="preserve"> 626</w:t>
      </w:r>
      <w:r w:rsidR="00D10B3E" w:rsidRPr="00A954AC">
        <w:rPr>
          <w:rFonts w:ascii="Times New Roman" w:hAnsi="Times New Roman" w:cs="Times New Roman"/>
          <w:sz w:val="26"/>
          <w:szCs w:val="26"/>
        </w:rPr>
        <w:t>,</w:t>
      </w:r>
      <w:r w:rsidRPr="00A954AC">
        <w:rPr>
          <w:rFonts w:ascii="Times New Roman" w:hAnsi="Times New Roman" w:cs="Times New Roman"/>
          <w:sz w:val="26"/>
          <w:szCs w:val="26"/>
        </w:rPr>
        <w:t xml:space="preserve"> при направлении в порядке и </w:t>
      </w:r>
      <w:r w:rsidRPr="00A954AC">
        <w:rPr>
          <w:rFonts w:ascii="Times New Roman" w:hAnsi="Times New Roman" w:cs="Times New Roman"/>
          <w:color w:val="auto"/>
          <w:sz w:val="26"/>
          <w:szCs w:val="26"/>
        </w:rPr>
        <w:t xml:space="preserve">случаях, которые установлены Федеральным </w:t>
      </w:r>
      <w:hyperlink r:id="rId16" w:history="1">
        <w:r w:rsidRPr="00A954AC">
          <w:rPr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A954AC">
        <w:rPr>
          <w:rFonts w:ascii="Times New Roman" w:hAnsi="Times New Roman" w:cs="Times New Roman"/>
          <w:color w:val="auto"/>
          <w:sz w:val="26"/>
          <w:szCs w:val="26"/>
        </w:rPr>
        <w:t>, вторых частей заявок на участие в электронной</w:t>
      </w:r>
      <w:r w:rsidRPr="00A954AC">
        <w:rPr>
          <w:rFonts w:ascii="Times New Roman" w:hAnsi="Times New Roman" w:cs="Times New Roman"/>
          <w:sz w:val="26"/>
          <w:szCs w:val="26"/>
        </w:rPr>
        <w:t xml:space="preserve"> процедуре </w:t>
      </w:r>
      <w:r w:rsidRPr="00A954AC">
        <w:rPr>
          <w:rFonts w:ascii="Times New Roman" w:hAnsi="Times New Roman" w:cs="Times New Roman"/>
          <w:b/>
          <w:sz w:val="26"/>
          <w:szCs w:val="26"/>
        </w:rPr>
        <w:t>оператор электронной площадки</w:t>
      </w:r>
      <w:r w:rsidRPr="00A954AC">
        <w:rPr>
          <w:rFonts w:ascii="Times New Roman" w:hAnsi="Times New Roman" w:cs="Times New Roman"/>
          <w:sz w:val="26"/>
          <w:szCs w:val="26"/>
        </w:rPr>
        <w:t xml:space="preserve"> посредством аппаратно-программного комплекса электронной площадки </w:t>
      </w:r>
      <w:r w:rsidRPr="00A954AC">
        <w:rPr>
          <w:rFonts w:ascii="Times New Roman" w:hAnsi="Times New Roman" w:cs="Times New Roman"/>
          <w:b/>
          <w:sz w:val="26"/>
          <w:szCs w:val="26"/>
        </w:rPr>
        <w:t>направляет заказчику информацию об уникальном номере реестровой записи из реестра банковских гарантий</w:t>
      </w:r>
      <w:r w:rsidRPr="00A954AC">
        <w:rPr>
          <w:rFonts w:ascii="Times New Roman" w:hAnsi="Times New Roman" w:cs="Times New Roman"/>
          <w:sz w:val="26"/>
          <w:szCs w:val="26"/>
        </w:rPr>
        <w:t>, представленную соответствующим участником закупки.</w:t>
      </w:r>
    </w:p>
    <w:p w:rsidR="00D13170" w:rsidRPr="00A954AC" w:rsidRDefault="005B6034" w:rsidP="005B60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54AC">
        <w:rPr>
          <w:rFonts w:ascii="Times New Roman" w:hAnsi="Times New Roman" w:cs="Times New Roman"/>
          <w:color w:val="auto"/>
          <w:sz w:val="26"/>
          <w:szCs w:val="26"/>
        </w:rPr>
        <w:t>Согласно части 5 статьи 45 Федерального закона о контрактной системе з</w:t>
      </w:r>
      <w:r w:rsidR="00D13170" w:rsidRPr="00A954AC">
        <w:rPr>
          <w:rFonts w:ascii="Times New Roman" w:hAnsi="Times New Roman" w:cs="Times New Roman"/>
          <w:color w:val="auto"/>
          <w:sz w:val="26"/>
          <w:szCs w:val="26"/>
        </w:rPr>
        <w:t>аказчик рассматривает поступившую банковскую гарантию в срок, не превышающий трех рабочих дней со дня ее поступления.</w:t>
      </w:r>
    </w:p>
    <w:p w:rsidR="005B6034" w:rsidRPr="00A954AC" w:rsidRDefault="005B6034" w:rsidP="005B60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54AC">
        <w:rPr>
          <w:rFonts w:ascii="Times New Roman" w:hAnsi="Times New Roman" w:cs="Times New Roman"/>
          <w:color w:val="auto"/>
          <w:sz w:val="26"/>
          <w:szCs w:val="26"/>
        </w:rPr>
        <w:t xml:space="preserve">Пунктом 1 части 6 статьи 69 Федерального закона о контрактной системе установлено, что заявка на участие в электронном аукционе признается не соответствующей требованиям, установленным документацией о таком аукционе, в случае непредставления документов и информации, которые предусмотрены </w:t>
      </w:r>
      <w:hyperlink r:id="rId17" w:history="1">
        <w:r w:rsidRPr="00A954AC">
          <w:rPr>
            <w:rFonts w:ascii="Times New Roman" w:hAnsi="Times New Roman" w:cs="Times New Roman"/>
            <w:b/>
            <w:color w:val="auto"/>
            <w:sz w:val="26"/>
            <w:szCs w:val="26"/>
          </w:rPr>
          <w:t>частью 11 статьи 24.1</w:t>
        </w:r>
      </w:hyperlink>
      <w:r w:rsidRPr="00A954AC">
        <w:rPr>
          <w:rFonts w:ascii="Times New Roman" w:hAnsi="Times New Roman" w:cs="Times New Roman"/>
          <w:b/>
          <w:color w:val="auto"/>
          <w:sz w:val="26"/>
          <w:szCs w:val="26"/>
        </w:rPr>
        <w:t xml:space="preserve">, </w:t>
      </w:r>
      <w:hyperlink r:id="rId18" w:history="1">
        <w:r w:rsidRPr="00A954AC">
          <w:rPr>
            <w:rFonts w:ascii="Times New Roman" w:hAnsi="Times New Roman" w:cs="Times New Roman"/>
            <w:b/>
            <w:color w:val="auto"/>
            <w:sz w:val="26"/>
            <w:szCs w:val="26"/>
          </w:rPr>
          <w:t>частями 3</w:t>
        </w:r>
      </w:hyperlink>
      <w:r w:rsidRPr="00A954A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или </w:t>
      </w:r>
      <w:hyperlink r:id="rId19" w:history="1">
        <w:r w:rsidRPr="00A954AC">
          <w:rPr>
            <w:rFonts w:ascii="Times New Roman" w:hAnsi="Times New Roman" w:cs="Times New Roman"/>
            <w:b/>
            <w:color w:val="auto"/>
            <w:sz w:val="26"/>
            <w:szCs w:val="26"/>
          </w:rPr>
          <w:t>3.1</w:t>
        </w:r>
      </w:hyperlink>
      <w:r w:rsidRPr="00A954AC">
        <w:rPr>
          <w:rFonts w:ascii="Times New Roman" w:hAnsi="Times New Roman" w:cs="Times New Roman"/>
          <w:b/>
          <w:color w:val="auto"/>
          <w:sz w:val="26"/>
          <w:szCs w:val="26"/>
        </w:rPr>
        <w:t xml:space="preserve">, </w:t>
      </w:r>
      <w:hyperlink r:id="rId20" w:history="1">
        <w:r w:rsidRPr="00A954AC">
          <w:rPr>
            <w:rFonts w:ascii="Times New Roman" w:hAnsi="Times New Roman" w:cs="Times New Roman"/>
            <w:b/>
            <w:color w:val="auto"/>
            <w:sz w:val="26"/>
            <w:szCs w:val="26"/>
          </w:rPr>
          <w:t>5</w:t>
        </w:r>
      </w:hyperlink>
      <w:r w:rsidRPr="00A954AC">
        <w:rPr>
          <w:rFonts w:ascii="Times New Roman" w:hAnsi="Times New Roman" w:cs="Times New Roman"/>
          <w:b/>
          <w:color w:val="auto"/>
          <w:sz w:val="26"/>
          <w:szCs w:val="26"/>
        </w:rPr>
        <w:t xml:space="preserve">, </w:t>
      </w:r>
      <w:hyperlink r:id="rId21" w:history="1">
        <w:r w:rsidRPr="00A954AC">
          <w:rPr>
            <w:rFonts w:ascii="Times New Roman" w:hAnsi="Times New Roman" w:cs="Times New Roman"/>
            <w:b/>
            <w:color w:val="auto"/>
            <w:sz w:val="26"/>
            <w:szCs w:val="26"/>
          </w:rPr>
          <w:t>8.2 статьи 66</w:t>
        </w:r>
      </w:hyperlink>
      <w:r w:rsidRPr="00A954AC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аукционе.</w:t>
      </w:r>
    </w:p>
    <w:p w:rsidR="005B6034" w:rsidRPr="00A954AC" w:rsidRDefault="005B6034" w:rsidP="005B60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54AC">
        <w:rPr>
          <w:rFonts w:ascii="Times New Roman" w:hAnsi="Times New Roman" w:cs="Times New Roman"/>
          <w:color w:val="auto"/>
          <w:sz w:val="26"/>
          <w:szCs w:val="26"/>
        </w:rPr>
        <w:t>Однако банковская гарантия не</w:t>
      </w:r>
      <w:r w:rsidR="00D10B3E" w:rsidRPr="00A954AC">
        <w:rPr>
          <w:rFonts w:ascii="Times New Roman" w:hAnsi="Times New Roman" w:cs="Times New Roman"/>
          <w:color w:val="auto"/>
          <w:sz w:val="26"/>
          <w:szCs w:val="26"/>
        </w:rPr>
        <w:t xml:space="preserve"> указана в перечне документов и информации, перечисленных  в </w:t>
      </w:r>
      <w:hyperlink r:id="rId22" w:history="1">
        <w:r w:rsidR="00D10B3E" w:rsidRPr="00A954AC">
          <w:rPr>
            <w:rFonts w:ascii="Times New Roman" w:hAnsi="Times New Roman" w:cs="Times New Roman"/>
            <w:color w:val="auto"/>
            <w:sz w:val="26"/>
            <w:szCs w:val="26"/>
          </w:rPr>
          <w:t>части 11 статьи 24.1</w:t>
        </w:r>
      </w:hyperlink>
      <w:r w:rsidR="00D10B3E" w:rsidRPr="00A954AC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hyperlink r:id="rId23" w:history="1">
        <w:r w:rsidR="00D10B3E" w:rsidRPr="00A954AC">
          <w:rPr>
            <w:rFonts w:ascii="Times New Roman" w:hAnsi="Times New Roman" w:cs="Times New Roman"/>
            <w:color w:val="auto"/>
            <w:sz w:val="26"/>
            <w:szCs w:val="26"/>
          </w:rPr>
          <w:t>частях 3</w:t>
        </w:r>
      </w:hyperlink>
      <w:r w:rsidR="00D10B3E" w:rsidRPr="00A954AC">
        <w:rPr>
          <w:rFonts w:ascii="Times New Roman" w:hAnsi="Times New Roman" w:cs="Times New Roman"/>
          <w:color w:val="auto"/>
          <w:sz w:val="26"/>
          <w:szCs w:val="26"/>
        </w:rPr>
        <w:t xml:space="preserve"> или </w:t>
      </w:r>
      <w:hyperlink r:id="rId24" w:history="1">
        <w:r w:rsidR="00D10B3E" w:rsidRPr="00A954AC">
          <w:rPr>
            <w:rFonts w:ascii="Times New Roman" w:hAnsi="Times New Roman" w:cs="Times New Roman"/>
            <w:color w:val="auto"/>
            <w:sz w:val="26"/>
            <w:szCs w:val="26"/>
          </w:rPr>
          <w:t>3.1</w:t>
        </w:r>
      </w:hyperlink>
      <w:r w:rsidR="00D10B3E" w:rsidRPr="00A954AC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hyperlink r:id="rId25" w:history="1">
        <w:r w:rsidR="00D10B3E" w:rsidRPr="00A954AC">
          <w:rPr>
            <w:rFonts w:ascii="Times New Roman" w:hAnsi="Times New Roman" w:cs="Times New Roman"/>
            <w:color w:val="auto"/>
            <w:sz w:val="26"/>
            <w:szCs w:val="26"/>
          </w:rPr>
          <w:t>5</w:t>
        </w:r>
      </w:hyperlink>
      <w:r w:rsidR="00D10B3E" w:rsidRPr="00A954AC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hyperlink r:id="rId26" w:history="1">
        <w:r w:rsidR="00D10B3E" w:rsidRPr="00A954AC">
          <w:rPr>
            <w:rFonts w:ascii="Times New Roman" w:hAnsi="Times New Roman" w:cs="Times New Roman"/>
            <w:color w:val="auto"/>
            <w:sz w:val="26"/>
            <w:szCs w:val="26"/>
          </w:rPr>
          <w:t>8.2 статьи 66</w:t>
        </w:r>
      </w:hyperlink>
      <w:r w:rsidR="00D10B3E" w:rsidRPr="00A954AC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</w:t>
      </w:r>
      <w:r w:rsidRPr="00A954A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5B6034" w:rsidRPr="00A954AC" w:rsidRDefault="005B6034" w:rsidP="005B60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54AC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Таким образом, законом не предусмотрено прямого основания для отклонения заказчиком заявки в связи с представлением в качестве обеспечения </w:t>
      </w:r>
      <w:r w:rsidRPr="00A954AC">
        <w:rPr>
          <w:rFonts w:ascii="Times New Roman" w:hAnsi="Times New Roman" w:cs="Times New Roman"/>
          <w:b/>
          <w:color w:val="auto"/>
          <w:sz w:val="26"/>
          <w:szCs w:val="26"/>
        </w:rPr>
        <w:t>заявки</w:t>
      </w:r>
      <w:r w:rsidRPr="00A954AC">
        <w:rPr>
          <w:rFonts w:ascii="Times New Roman" w:hAnsi="Times New Roman" w:cs="Times New Roman"/>
          <w:color w:val="auto"/>
          <w:sz w:val="26"/>
          <w:szCs w:val="26"/>
        </w:rPr>
        <w:t xml:space="preserve"> ненадлежащей банковской гарантии.</w:t>
      </w:r>
    </w:p>
    <w:p w:rsidR="00D10B3E" w:rsidRPr="00A954AC" w:rsidRDefault="00D10B3E" w:rsidP="005B60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54AC">
        <w:rPr>
          <w:rFonts w:ascii="Times New Roman" w:hAnsi="Times New Roman" w:cs="Times New Roman"/>
          <w:color w:val="auto"/>
          <w:sz w:val="26"/>
          <w:szCs w:val="26"/>
        </w:rPr>
        <w:t xml:space="preserve">Если исходить из дословного прочтения части 5 статьи 45 Федерального закона о контрактной системе, то заказчик обязан рассматривать поступившую банковскую гарантию, а не информацию </w:t>
      </w:r>
      <w:r w:rsidRPr="00A954AC">
        <w:rPr>
          <w:rFonts w:ascii="Times New Roman" w:hAnsi="Times New Roman" w:cs="Times New Roman"/>
          <w:sz w:val="26"/>
          <w:szCs w:val="26"/>
        </w:rPr>
        <w:t>об уникальном номере реестровой записи из реестра банковских гарантий.</w:t>
      </w:r>
    </w:p>
    <w:p w:rsidR="005B6034" w:rsidRPr="00A954AC" w:rsidRDefault="005B6034" w:rsidP="005B60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54AC">
        <w:rPr>
          <w:rFonts w:ascii="Times New Roman" w:hAnsi="Times New Roman" w:cs="Times New Roman"/>
          <w:color w:val="auto"/>
          <w:sz w:val="26"/>
          <w:szCs w:val="26"/>
        </w:rPr>
        <w:t xml:space="preserve">Данный вопрос </w:t>
      </w:r>
      <w:r w:rsidR="00502642" w:rsidRPr="00A954AC">
        <w:rPr>
          <w:rFonts w:ascii="Times New Roman" w:hAnsi="Times New Roman" w:cs="Times New Roman"/>
          <w:color w:val="auto"/>
          <w:sz w:val="26"/>
          <w:szCs w:val="26"/>
        </w:rPr>
        <w:t xml:space="preserve">для получения разъяснений </w:t>
      </w:r>
      <w:r w:rsidR="00D10B3E" w:rsidRPr="00A954AC">
        <w:rPr>
          <w:rFonts w:ascii="Times New Roman" w:hAnsi="Times New Roman" w:cs="Times New Roman"/>
          <w:color w:val="auto"/>
          <w:sz w:val="26"/>
          <w:szCs w:val="26"/>
        </w:rPr>
        <w:t xml:space="preserve">будет дополнительно направлен </w:t>
      </w:r>
      <w:r w:rsidRPr="00A954AC">
        <w:rPr>
          <w:rFonts w:ascii="Times New Roman" w:hAnsi="Times New Roman" w:cs="Times New Roman"/>
          <w:color w:val="auto"/>
          <w:sz w:val="26"/>
          <w:szCs w:val="26"/>
        </w:rPr>
        <w:t>в ФАС России.</w:t>
      </w:r>
    </w:p>
    <w:p w:rsidR="00DE30AB" w:rsidRPr="00A954AC" w:rsidRDefault="00DE30AB" w:rsidP="001808E3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</w:p>
    <w:p w:rsidR="00502642" w:rsidRPr="00A954AC" w:rsidRDefault="00502642" w:rsidP="00502642">
      <w:pPr>
        <w:pStyle w:val="21"/>
        <w:numPr>
          <w:ilvl w:val="0"/>
          <w:numId w:val="1"/>
        </w:numPr>
        <w:shd w:val="clear" w:color="auto" w:fill="auto"/>
        <w:tabs>
          <w:tab w:val="left" w:pos="363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Вопрос:</w:t>
      </w:r>
    </w:p>
    <w:p w:rsidR="002403CD" w:rsidRPr="00A954AC" w:rsidRDefault="003A27A1" w:rsidP="00502642">
      <w:pPr>
        <w:pStyle w:val="21"/>
        <w:shd w:val="clear" w:color="auto" w:fill="auto"/>
        <w:tabs>
          <w:tab w:val="left" w:pos="439"/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 xml:space="preserve">В соответствии с пунктом 1 части 6 статьи 69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Pr="00A954AC">
        <w:rPr>
          <w:rStyle w:val="aa"/>
          <w:sz w:val="26"/>
          <w:szCs w:val="26"/>
        </w:rPr>
        <w:t xml:space="preserve">заявка на участие </w:t>
      </w:r>
      <w:r w:rsidRPr="00A954AC">
        <w:rPr>
          <w:sz w:val="26"/>
          <w:szCs w:val="26"/>
        </w:rPr>
        <w:t xml:space="preserve">в электронном аукционе </w:t>
      </w:r>
      <w:r w:rsidRPr="00A954AC">
        <w:rPr>
          <w:rStyle w:val="aa"/>
          <w:sz w:val="26"/>
          <w:szCs w:val="26"/>
        </w:rPr>
        <w:t xml:space="preserve">признается не соответствующей требованиям, установленным документацией </w:t>
      </w:r>
      <w:r w:rsidRPr="00A954AC">
        <w:rPr>
          <w:sz w:val="26"/>
          <w:szCs w:val="26"/>
        </w:rPr>
        <w:t xml:space="preserve">о таком аукционе, в случае непредставления документов и информации, которые предусмотрены </w:t>
      </w:r>
      <w:r w:rsidRPr="00A954AC">
        <w:rPr>
          <w:rStyle w:val="aa"/>
          <w:sz w:val="26"/>
          <w:szCs w:val="26"/>
        </w:rPr>
        <w:t xml:space="preserve">частью 11 статьи 24.1, </w:t>
      </w:r>
      <w:r w:rsidRPr="00A954AC">
        <w:rPr>
          <w:sz w:val="26"/>
          <w:szCs w:val="26"/>
        </w:rPr>
        <w:t>частями 3 или 3.1, 5, 8.2 статьи 66 Федерального закона «О контрактной системе в сфере закупок товаров, работ, услуг для обеспечения государственных и муниципальных нужд»,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аукционе.</w:t>
      </w:r>
    </w:p>
    <w:p w:rsidR="002403CD" w:rsidRPr="00A954AC" w:rsidRDefault="003A27A1" w:rsidP="001808E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Частью 11 статьи 24.1 Федерального закона «О контрактной системе в сфере закупок товаров, работ, услуг для обеспечения государственных и муниципальных нужд» предусмотрено обязанность оператора электронной площадки обеспечит предоставление заказчику перечисленной в данной норме информации.</w:t>
      </w:r>
    </w:p>
    <w:p w:rsidR="002403CD" w:rsidRPr="00A954AC" w:rsidRDefault="003A27A1" w:rsidP="001808E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>Вместе с тем статьей 64 Федерального закона «О контрактной системе в сфере закупок товаров, работ, услуг для обеспечения государственных и муниципальных нужд» предусмотрен исчерпывающий перечень информации, которая должна содержаться в документации об электронном аукционе. В данной статье отсутствует возможность установления требований к оператору электронной площадки, а также требований к участнику закупки предоставить оператору электронной площадки информацию и документы, которые в дальнейшем будут переданы заказчику.</w:t>
      </w:r>
    </w:p>
    <w:p w:rsidR="002403CD" w:rsidRPr="00A954AC" w:rsidRDefault="003A27A1" w:rsidP="001808E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  <w:r w:rsidRPr="00A954AC">
        <w:rPr>
          <w:sz w:val="26"/>
          <w:szCs w:val="26"/>
        </w:rPr>
        <w:t xml:space="preserve">В связи с невозможностью установления в документации об электронном аукционе требований к документам и информации, предоставляемой в соответствии с частью 11 статьи 24.1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Pr="00A954AC">
        <w:rPr>
          <w:rStyle w:val="aa"/>
          <w:sz w:val="26"/>
          <w:szCs w:val="26"/>
        </w:rPr>
        <w:t xml:space="preserve">прошу Вас разъяснить порядок принятия решения о несоответствии заявок участника закупки требованиям документации </w:t>
      </w:r>
      <w:r w:rsidRPr="00A954AC">
        <w:rPr>
          <w:sz w:val="26"/>
          <w:szCs w:val="26"/>
        </w:rPr>
        <w:t xml:space="preserve">в </w:t>
      </w:r>
      <w:r w:rsidRPr="00A954AC">
        <w:rPr>
          <w:rStyle w:val="aa"/>
          <w:sz w:val="26"/>
          <w:szCs w:val="26"/>
        </w:rPr>
        <w:t xml:space="preserve">случае непредставления документов и информации, которые предусмотрены частью 11 статьи 24.1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Pr="00A954AC">
        <w:rPr>
          <w:sz w:val="26"/>
          <w:szCs w:val="26"/>
        </w:rPr>
        <w:t>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аукционе.</w:t>
      </w:r>
    </w:p>
    <w:p w:rsidR="005B6034" w:rsidRPr="00A954AC" w:rsidRDefault="005B6034" w:rsidP="001808E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sz w:val="26"/>
          <w:szCs w:val="26"/>
        </w:rPr>
      </w:pPr>
    </w:p>
    <w:p w:rsidR="005B6034" w:rsidRPr="00A954AC" w:rsidRDefault="005B6034" w:rsidP="005B6034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jc w:val="center"/>
        <w:rPr>
          <w:sz w:val="26"/>
          <w:szCs w:val="26"/>
        </w:rPr>
      </w:pPr>
      <w:r w:rsidRPr="00A954AC">
        <w:rPr>
          <w:sz w:val="26"/>
          <w:szCs w:val="26"/>
        </w:rPr>
        <w:t>ОТВЕТ</w:t>
      </w:r>
    </w:p>
    <w:p w:rsidR="005B6034" w:rsidRPr="00A954AC" w:rsidRDefault="005B6034" w:rsidP="005B6034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jc w:val="center"/>
        <w:rPr>
          <w:sz w:val="26"/>
          <w:szCs w:val="26"/>
        </w:rPr>
      </w:pPr>
    </w:p>
    <w:p w:rsidR="005B6034" w:rsidRPr="00A954AC" w:rsidRDefault="005B6034" w:rsidP="005B60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4AC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частью 19 статьи 68 Федерального закона о контрактной системе в течение одного часа после размещения на электронной площадке протокола, указанного в </w:t>
      </w:r>
      <w:hyperlink r:id="rId27" w:history="1">
        <w:r w:rsidRPr="00A954AC">
          <w:rPr>
            <w:rFonts w:ascii="Times New Roman" w:hAnsi="Times New Roman" w:cs="Times New Roman"/>
            <w:sz w:val="26"/>
            <w:szCs w:val="26"/>
          </w:rPr>
          <w:t>части 18</w:t>
        </w:r>
      </w:hyperlink>
      <w:r w:rsidRPr="00A954AC">
        <w:rPr>
          <w:rFonts w:ascii="Times New Roman" w:hAnsi="Times New Roman" w:cs="Times New Roman"/>
          <w:sz w:val="26"/>
          <w:szCs w:val="26"/>
        </w:rPr>
        <w:t xml:space="preserve"> настоящей статьи, оператор электронной площадки обязан направить заказчику указанный протокол и вторые части заявок на участие в таком аукционе, поданных его участниками, предложения о цене контракта которых при ранжировании в соответствии с </w:t>
      </w:r>
      <w:hyperlink r:id="rId28" w:history="1">
        <w:r w:rsidRPr="00A954AC">
          <w:rPr>
            <w:rFonts w:ascii="Times New Roman" w:hAnsi="Times New Roman" w:cs="Times New Roman"/>
            <w:sz w:val="26"/>
            <w:szCs w:val="26"/>
          </w:rPr>
          <w:t>частью 18</w:t>
        </w:r>
      </w:hyperlink>
      <w:r w:rsidRPr="00A954AC">
        <w:rPr>
          <w:rFonts w:ascii="Times New Roman" w:hAnsi="Times New Roman" w:cs="Times New Roman"/>
          <w:sz w:val="26"/>
          <w:szCs w:val="26"/>
        </w:rPr>
        <w:t xml:space="preserve"> настоящей статьи получили первые десять порядковых номеров, или в случае, если в таком аукционе принимали участие менее чем десять его участников, вторые части заявок на участие в таком аукционе, поданных его участниками, а также информацию и электронные документы этих участников, </w:t>
      </w:r>
      <w:r w:rsidRPr="00A954AC">
        <w:rPr>
          <w:rFonts w:ascii="Times New Roman" w:hAnsi="Times New Roman" w:cs="Times New Roman"/>
          <w:b/>
          <w:sz w:val="26"/>
          <w:szCs w:val="26"/>
        </w:rPr>
        <w:t xml:space="preserve">предусмотренные </w:t>
      </w:r>
      <w:hyperlink r:id="rId29" w:history="1">
        <w:r w:rsidRPr="00A954AC">
          <w:rPr>
            <w:rFonts w:ascii="Times New Roman" w:hAnsi="Times New Roman" w:cs="Times New Roman"/>
            <w:b/>
            <w:sz w:val="26"/>
            <w:szCs w:val="26"/>
          </w:rPr>
          <w:t>частью 11 статьи 24.1</w:t>
        </w:r>
      </w:hyperlink>
      <w:r w:rsidRPr="00A954AC">
        <w:rPr>
          <w:rFonts w:ascii="Times New Roman" w:hAnsi="Times New Roman" w:cs="Times New Roman"/>
          <w:b/>
          <w:sz w:val="26"/>
          <w:szCs w:val="26"/>
        </w:rPr>
        <w:t xml:space="preserve"> настоящего Федерального закона</w:t>
      </w:r>
      <w:r w:rsidRPr="00A954AC">
        <w:rPr>
          <w:rFonts w:ascii="Times New Roman" w:hAnsi="Times New Roman" w:cs="Times New Roman"/>
          <w:sz w:val="26"/>
          <w:szCs w:val="26"/>
        </w:rPr>
        <w:t xml:space="preserve">. При этом при проведении электронного аукциона в случае включения в документацию о закупке в соответствии с </w:t>
      </w:r>
      <w:hyperlink r:id="rId30" w:history="1">
        <w:r w:rsidRPr="00A954AC">
          <w:rPr>
            <w:rFonts w:ascii="Times New Roman" w:hAnsi="Times New Roman" w:cs="Times New Roman"/>
            <w:sz w:val="26"/>
            <w:szCs w:val="26"/>
          </w:rPr>
          <w:t>пунктом 8 части 1 статьи 33</w:t>
        </w:r>
      </w:hyperlink>
      <w:r w:rsidRPr="00A954AC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проектной документации оператор электронной площадки также направляет заказчику предусмотренные </w:t>
      </w:r>
      <w:hyperlink r:id="rId31" w:history="1">
        <w:r w:rsidRPr="00A954AC">
          <w:rPr>
            <w:rFonts w:ascii="Times New Roman" w:hAnsi="Times New Roman" w:cs="Times New Roman"/>
            <w:sz w:val="26"/>
            <w:szCs w:val="26"/>
          </w:rPr>
          <w:t>частью 3.1 статьи 66</w:t>
        </w:r>
      </w:hyperlink>
      <w:r w:rsidRPr="00A954AC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первые части заявок таких участников. В течение указанного срока оператор электронной площадки обязан направить участникам соответствующие уведомления.</w:t>
      </w:r>
    </w:p>
    <w:p w:rsidR="005B6034" w:rsidRPr="00A954AC" w:rsidRDefault="005B6034" w:rsidP="005B60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4AC">
        <w:rPr>
          <w:rFonts w:ascii="Times New Roman" w:hAnsi="Times New Roman" w:cs="Times New Roman"/>
          <w:sz w:val="26"/>
          <w:szCs w:val="26"/>
        </w:rPr>
        <w:t xml:space="preserve">Частью 3 статьи 69 Федерального закона о контрактной системе установлено, что </w:t>
      </w:r>
      <w:r w:rsidRPr="00A954AC">
        <w:rPr>
          <w:rFonts w:ascii="Times New Roman" w:hAnsi="Times New Roman" w:cs="Times New Roman"/>
          <w:b/>
          <w:sz w:val="26"/>
          <w:szCs w:val="26"/>
        </w:rPr>
        <w:t xml:space="preserve">аукционная комиссия рассматривает вторые части заявок на участие в электронном аукционе, направленных в соответствии с </w:t>
      </w:r>
      <w:hyperlink r:id="rId32" w:history="1">
        <w:r w:rsidRPr="00A954AC">
          <w:rPr>
            <w:rFonts w:ascii="Times New Roman" w:hAnsi="Times New Roman" w:cs="Times New Roman"/>
            <w:b/>
            <w:sz w:val="26"/>
            <w:szCs w:val="26"/>
          </w:rPr>
          <w:t>частью 19 статьи 68</w:t>
        </w:r>
      </w:hyperlink>
      <w:r w:rsidRPr="00A954AC">
        <w:rPr>
          <w:rFonts w:ascii="Times New Roman" w:hAnsi="Times New Roman" w:cs="Times New Roman"/>
          <w:b/>
          <w:sz w:val="26"/>
          <w:szCs w:val="26"/>
        </w:rPr>
        <w:t xml:space="preserve"> настоящего Федерального закона</w:t>
      </w:r>
      <w:r w:rsidRPr="00A954AC">
        <w:rPr>
          <w:rFonts w:ascii="Times New Roman" w:hAnsi="Times New Roman" w:cs="Times New Roman"/>
          <w:sz w:val="26"/>
          <w:szCs w:val="26"/>
        </w:rPr>
        <w:t xml:space="preserve">, до принятия решения о соответствии пяти таких заявок требованиям, установленным документацией о таком аукционе. В случае,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наименьшую сумму цен единиц товара, работы, услуги, и осуществляется с учетом ранжирования данных заявок в соответствии с </w:t>
      </w:r>
      <w:hyperlink r:id="rId33" w:history="1">
        <w:r w:rsidRPr="00A954AC">
          <w:rPr>
            <w:rFonts w:ascii="Times New Roman" w:hAnsi="Times New Roman" w:cs="Times New Roman"/>
            <w:sz w:val="26"/>
            <w:szCs w:val="26"/>
          </w:rPr>
          <w:t>частью 18 статьи 68</w:t>
        </w:r>
      </w:hyperlink>
      <w:r w:rsidRPr="00A954AC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5B6034" w:rsidRPr="00A954AC" w:rsidRDefault="002B40B8" w:rsidP="005B60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4AC">
        <w:rPr>
          <w:rFonts w:ascii="Times New Roman" w:hAnsi="Times New Roman" w:cs="Times New Roman"/>
          <w:sz w:val="26"/>
          <w:szCs w:val="26"/>
        </w:rPr>
        <w:t>П</w:t>
      </w:r>
      <w:r w:rsidR="005B6034" w:rsidRPr="00A954AC">
        <w:rPr>
          <w:rFonts w:ascii="Times New Roman" w:hAnsi="Times New Roman" w:cs="Times New Roman"/>
          <w:sz w:val="26"/>
          <w:szCs w:val="26"/>
        </w:rPr>
        <w:t>ункт</w:t>
      </w:r>
      <w:r w:rsidRPr="00A954AC">
        <w:rPr>
          <w:rFonts w:ascii="Times New Roman" w:hAnsi="Times New Roman" w:cs="Times New Roman"/>
          <w:sz w:val="26"/>
          <w:szCs w:val="26"/>
        </w:rPr>
        <w:t>ом</w:t>
      </w:r>
      <w:r w:rsidR="005B6034" w:rsidRPr="00A954AC">
        <w:rPr>
          <w:rFonts w:ascii="Times New Roman" w:hAnsi="Times New Roman" w:cs="Times New Roman"/>
          <w:sz w:val="26"/>
          <w:szCs w:val="26"/>
        </w:rPr>
        <w:t xml:space="preserve"> 1 части 6 статьи 69 Федерального закона о контрактной системе </w:t>
      </w:r>
      <w:r w:rsidRPr="00A954AC">
        <w:rPr>
          <w:rFonts w:ascii="Times New Roman" w:hAnsi="Times New Roman" w:cs="Times New Roman"/>
          <w:b/>
          <w:sz w:val="26"/>
          <w:szCs w:val="26"/>
        </w:rPr>
        <w:t>прямо предусмотрено</w:t>
      </w:r>
      <w:r w:rsidRPr="00A954AC">
        <w:rPr>
          <w:rFonts w:ascii="Times New Roman" w:hAnsi="Times New Roman" w:cs="Times New Roman"/>
          <w:sz w:val="26"/>
          <w:szCs w:val="26"/>
        </w:rPr>
        <w:t xml:space="preserve">, что </w:t>
      </w:r>
      <w:r w:rsidR="005B6034" w:rsidRPr="00A954AC">
        <w:rPr>
          <w:rFonts w:ascii="Times New Roman" w:hAnsi="Times New Roman" w:cs="Times New Roman"/>
          <w:sz w:val="26"/>
          <w:szCs w:val="26"/>
        </w:rPr>
        <w:t xml:space="preserve">заявка на участие в электронном аукционе </w:t>
      </w:r>
      <w:r w:rsidR="005B6034" w:rsidRPr="00A954AC">
        <w:rPr>
          <w:rFonts w:ascii="Times New Roman" w:hAnsi="Times New Roman" w:cs="Times New Roman"/>
          <w:b/>
          <w:sz w:val="26"/>
          <w:szCs w:val="26"/>
        </w:rPr>
        <w:t>признается не соответствующей требованиям, установленным документацией о таком аукционе,</w:t>
      </w:r>
      <w:r w:rsidR="005B6034" w:rsidRPr="00A954AC">
        <w:rPr>
          <w:rFonts w:ascii="Times New Roman" w:hAnsi="Times New Roman" w:cs="Times New Roman"/>
          <w:sz w:val="26"/>
          <w:szCs w:val="26"/>
        </w:rPr>
        <w:t xml:space="preserve"> </w:t>
      </w:r>
      <w:r w:rsidR="005B6034" w:rsidRPr="00A954AC">
        <w:rPr>
          <w:rFonts w:ascii="Times New Roman" w:hAnsi="Times New Roman" w:cs="Times New Roman"/>
          <w:b/>
          <w:sz w:val="26"/>
          <w:szCs w:val="26"/>
        </w:rPr>
        <w:t xml:space="preserve">в случае </w:t>
      </w:r>
      <w:r w:rsidR="005B6034" w:rsidRPr="00A954AC">
        <w:rPr>
          <w:rFonts w:ascii="Times New Roman" w:hAnsi="Times New Roman" w:cs="Times New Roman"/>
          <w:b/>
          <w:sz w:val="26"/>
          <w:szCs w:val="26"/>
          <w:u w:val="single"/>
        </w:rPr>
        <w:t>непредставления документов и информации,</w:t>
      </w:r>
      <w:r w:rsidR="005B6034" w:rsidRPr="00A954A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B6034" w:rsidRPr="00A954AC">
        <w:rPr>
          <w:rFonts w:ascii="Times New Roman" w:hAnsi="Times New Roman" w:cs="Times New Roman"/>
          <w:b/>
          <w:sz w:val="26"/>
          <w:szCs w:val="26"/>
          <w:u w:val="single"/>
        </w:rPr>
        <w:t xml:space="preserve">которые предусмотрены </w:t>
      </w:r>
      <w:hyperlink r:id="rId34" w:history="1">
        <w:r w:rsidR="005B6034" w:rsidRPr="00A954AC">
          <w:rPr>
            <w:rFonts w:ascii="Times New Roman" w:hAnsi="Times New Roman" w:cs="Times New Roman"/>
            <w:b/>
            <w:sz w:val="26"/>
            <w:szCs w:val="26"/>
            <w:u w:val="single"/>
          </w:rPr>
          <w:t>частью 11 статьи 24.1</w:t>
        </w:r>
      </w:hyperlink>
      <w:r w:rsidR="005B6034" w:rsidRPr="00A954AC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 w:rsidR="005B6034" w:rsidRPr="00A954AC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="005B6034" w:rsidRPr="00A954AC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36" w:history="1">
        <w:r w:rsidR="005B6034" w:rsidRPr="00A954AC">
          <w:rPr>
            <w:rFonts w:ascii="Times New Roman" w:hAnsi="Times New Roman" w:cs="Times New Roman"/>
            <w:sz w:val="26"/>
            <w:szCs w:val="26"/>
          </w:rPr>
          <w:t>3.1</w:t>
        </w:r>
      </w:hyperlink>
      <w:r w:rsidR="005B6034" w:rsidRPr="00A954AC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 w:rsidR="005B6034" w:rsidRPr="00A954AC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5B6034" w:rsidRPr="00A954AC">
        <w:rPr>
          <w:rFonts w:ascii="Times New Roman" w:hAnsi="Times New Roman" w:cs="Times New Roman"/>
          <w:sz w:val="26"/>
          <w:szCs w:val="26"/>
        </w:rPr>
        <w:t xml:space="preserve">, </w:t>
      </w:r>
      <w:hyperlink r:id="rId38" w:history="1">
        <w:r w:rsidR="005B6034" w:rsidRPr="00A954AC">
          <w:rPr>
            <w:rFonts w:ascii="Times New Roman" w:hAnsi="Times New Roman" w:cs="Times New Roman"/>
            <w:sz w:val="26"/>
            <w:szCs w:val="26"/>
          </w:rPr>
          <w:t>8.2 статьи 66</w:t>
        </w:r>
      </w:hyperlink>
      <w:r w:rsidR="005B6034" w:rsidRPr="00A954AC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аукционе.</w:t>
      </w:r>
    </w:p>
    <w:p w:rsidR="00502642" w:rsidRPr="00A954AC" w:rsidRDefault="00502642" w:rsidP="005B60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4AC">
        <w:rPr>
          <w:rFonts w:ascii="Times New Roman" w:hAnsi="Times New Roman" w:cs="Times New Roman"/>
          <w:sz w:val="26"/>
          <w:szCs w:val="26"/>
        </w:rPr>
        <w:t>Таким образом, если оператором электронной площадки не представлены документы и информация, предусмотренные частью 11 статьи 24.1 Федерального закона о контрактной системе, то такая заявка признается не соответствующей требованиям документации об аукционе.</w:t>
      </w:r>
    </w:p>
    <w:p w:rsidR="002B40B8" w:rsidRPr="00A954AC" w:rsidRDefault="002B40B8" w:rsidP="005B60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4AC">
        <w:rPr>
          <w:rFonts w:ascii="Times New Roman" w:hAnsi="Times New Roman" w:cs="Times New Roman"/>
          <w:sz w:val="26"/>
          <w:szCs w:val="26"/>
        </w:rPr>
        <w:t xml:space="preserve">Вместе с тем следует </w:t>
      </w:r>
      <w:r w:rsidR="00502642" w:rsidRPr="00A954AC">
        <w:rPr>
          <w:rFonts w:ascii="Times New Roman" w:hAnsi="Times New Roman" w:cs="Times New Roman"/>
          <w:sz w:val="26"/>
          <w:szCs w:val="26"/>
        </w:rPr>
        <w:t xml:space="preserve">учитывать переходные положения Федерального закона о контрактной системе, о чем указано в </w:t>
      </w:r>
      <w:r w:rsidRPr="00A954AC">
        <w:rPr>
          <w:rFonts w:ascii="Times New Roman" w:hAnsi="Times New Roman" w:cs="Times New Roman"/>
          <w:sz w:val="26"/>
          <w:szCs w:val="26"/>
        </w:rPr>
        <w:t>информационн</w:t>
      </w:r>
      <w:r w:rsidR="00502642" w:rsidRPr="00A954AC">
        <w:rPr>
          <w:rFonts w:ascii="Times New Roman" w:hAnsi="Times New Roman" w:cs="Times New Roman"/>
          <w:sz w:val="26"/>
          <w:szCs w:val="26"/>
        </w:rPr>
        <w:t>о</w:t>
      </w:r>
      <w:r w:rsidRPr="00A954AC">
        <w:rPr>
          <w:rFonts w:ascii="Times New Roman" w:hAnsi="Times New Roman" w:cs="Times New Roman"/>
          <w:sz w:val="26"/>
          <w:szCs w:val="26"/>
        </w:rPr>
        <w:t>м письм</w:t>
      </w:r>
      <w:r w:rsidR="00502642" w:rsidRPr="00A954AC">
        <w:rPr>
          <w:rFonts w:ascii="Times New Roman" w:hAnsi="Times New Roman" w:cs="Times New Roman"/>
          <w:sz w:val="26"/>
          <w:szCs w:val="26"/>
        </w:rPr>
        <w:t>е</w:t>
      </w:r>
      <w:r w:rsidRPr="00A954AC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28.09.2018 № 24-05-08/69766</w:t>
      </w:r>
      <w:r w:rsidR="00502642" w:rsidRPr="00A954AC">
        <w:rPr>
          <w:rFonts w:ascii="Times New Roman" w:hAnsi="Times New Roman" w:cs="Times New Roman"/>
          <w:sz w:val="26"/>
          <w:szCs w:val="26"/>
        </w:rPr>
        <w:t xml:space="preserve">. </w:t>
      </w:r>
      <w:r w:rsidRPr="00A954A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B40B8" w:rsidRPr="00A954AC" w:rsidSect="00BD469B">
      <w:footerReference w:type="default" r:id="rId39"/>
      <w:pgSz w:w="11909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E7" w:rsidRDefault="00221AE7" w:rsidP="002403CD">
      <w:r>
        <w:separator/>
      </w:r>
    </w:p>
  </w:endnote>
  <w:endnote w:type="continuationSeparator" w:id="0">
    <w:p w:rsidR="00221AE7" w:rsidRDefault="00221AE7" w:rsidP="0024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3E" w:rsidRDefault="00D10B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E7" w:rsidRDefault="00221AE7"/>
  </w:footnote>
  <w:footnote w:type="continuationSeparator" w:id="0">
    <w:p w:rsidR="00221AE7" w:rsidRDefault="00221A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BA0"/>
    <w:multiLevelType w:val="hybridMultilevel"/>
    <w:tmpl w:val="8FA2B874"/>
    <w:lvl w:ilvl="0" w:tplc="96222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1233B"/>
    <w:multiLevelType w:val="multilevel"/>
    <w:tmpl w:val="9DE60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16426"/>
    <w:multiLevelType w:val="multilevel"/>
    <w:tmpl w:val="B19E6D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CC7803"/>
    <w:multiLevelType w:val="multilevel"/>
    <w:tmpl w:val="D3E46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403CD"/>
    <w:rsid w:val="001808E3"/>
    <w:rsid w:val="0020742B"/>
    <w:rsid w:val="00221AE7"/>
    <w:rsid w:val="002403CD"/>
    <w:rsid w:val="0029265B"/>
    <w:rsid w:val="002B40B8"/>
    <w:rsid w:val="003A27A1"/>
    <w:rsid w:val="004D181E"/>
    <w:rsid w:val="00502642"/>
    <w:rsid w:val="005871FC"/>
    <w:rsid w:val="005B6034"/>
    <w:rsid w:val="00820779"/>
    <w:rsid w:val="00854F9A"/>
    <w:rsid w:val="0087107B"/>
    <w:rsid w:val="008B2EAB"/>
    <w:rsid w:val="00A954AC"/>
    <w:rsid w:val="00BD469B"/>
    <w:rsid w:val="00C6550C"/>
    <w:rsid w:val="00D10B3E"/>
    <w:rsid w:val="00D13170"/>
    <w:rsid w:val="00DE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3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3C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403CD"/>
    <w:rPr>
      <w:rFonts w:ascii="Garamond" w:eastAsia="Garamond" w:hAnsi="Garamond" w:cs="Garamond"/>
      <w:b/>
      <w:bCs/>
      <w:i/>
      <w:iCs/>
      <w:smallCaps w:val="0"/>
      <w:strike w:val="0"/>
      <w:spacing w:val="-30"/>
      <w:sz w:val="14"/>
      <w:szCs w:val="14"/>
      <w:u w:val="none"/>
    </w:rPr>
  </w:style>
  <w:style w:type="character" w:customStyle="1" w:styleId="a4">
    <w:name w:val="Колонтитул_"/>
    <w:basedOn w:val="a0"/>
    <w:link w:val="a5"/>
    <w:rsid w:val="002403CD"/>
    <w:rPr>
      <w:rFonts w:ascii="Garamond" w:eastAsia="Garamond" w:hAnsi="Garamond" w:cs="Garamond"/>
      <w:b/>
      <w:bCs/>
      <w:i w:val="0"/>
      <w:iCs w:val="0"/>
      <w:smallCaps w:val="0"/>
      <w:strike w:val="0"/>
      <w:sz w:val="44"/>
      <w:szCs w:val="44"/>
      <w:u w:val="none"/>
      <w:lang w:val="en-US"/>
    </w:rPr>
  </w:style>
  <w:style w:type="character" w:customStyle="1" w:styleId="a6">
    <w:name w:val="Колонтитул"/>
    <w:basedOn w:val="a4"/>
    <w:rsid w:val="002403CD"/>
    <w:rPr>
      <w:color w:val="000000"/>
      <w:spacing w:val="0"/>
      <w:w w:val="100"/>
      <w:position w:val="0"/>
    </w:rPr>
  </w:style>
  <w:style w:type="character" w:customStyle="1" w:styleId="a7">
    <w:name w:val="Подпись к картинке_"/>
    <w:basedOn w:val="a0"/>
    <w:link w:val="a8"/>
    <w:rsid w:val="002403CD"/>
    <w:rPr>
      <w:rFonts w:ascii="Times New Roman" w:eastAsia="Times New Roman" w:hAnsi="Times New Roman" w:cs="Times New Roman"/>
      <w:b/>
      <w:bCs/>
      <w:i/>
      <w:iCs/>
      <w:smallCaps w:val="0"/>
      <w:strike w:val="0"/>
      <w:w w:val="150"/>
      <w:sz w:val="19"/>
      <w:szCs w:val="19"/>
      <w:u w:val="none"/>
      <w:lang w:val="en-US"/>
    </w:rPr>
  </w:style>
  <w:style w:type="character" w:customStyle="1" w:styleId="2">
    <w:name w:val="Основной текст (2)_"/>
    <w:basedOn w:val="a0"/>
    <w:link w:val="20"/>
    <w:rsid w:val="00240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Основной текст_"/>
    <w:basedOn w:val="a0"/>
    <w:link w:val="21"/>
    <w:rsid w:val="00240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9"/>
    <w:rsid w:val="002403CD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a">
    <w:name w:val="Основной текст + Полужирный"/>
    <w:basedOn w:val="a9"/>
    <w:rsid w:val="002403CD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2403C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2403CD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240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2403CD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Основной текст (4) + Полужирный;Не курсив"/>
    <w:basedOn w:val="4"/>
    <w:rsid w:val="002403CD"/>
    <w:rPr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b">
    <w:name w:val="Основной текст + Курсив"/>
    <w:basedOn w:val="a9"/>
    <w:rsid w:val="002403CD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2">
    <w:name w:val="Основной текст (3) + Не полужирный"/>
    <w:basedOn w:val="3"/>
    <w:rsid w:val="002403CD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3">
    <w:name w:val="Основной текст (3) + Не полужирный"/>
    <w:basedOn w:val="3"/>
    <w:rsid w:val="002403CD"/>
    <w:rPr>
      <w:b/>
      <w:bCs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4">
    <w:name w:val="Основной текст (3) + Не полужирный;Не курсив"/>
    <w:basedOn w:val="3"/>
    <w:rsid w:val="002403CD"/>
    <w:rPr>
      <w:b/>
      <w:bCs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ac">
    <w:name w:val="Основной текст + Полужирный"/>
    <w:basedOn w:val="a9"/>
    <w:rsid w:val="002403CD"/>
    <w:rPr>
      <w:b/>
      <w:bCs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0">
    <w:name w:val="Заголовок №1"/>
    <w:basedOn w:val="a"/>
    <w:link w:val="1"/>
    <w:rsid w:val="002403CD"/>
    <w:pPr>
      <w:shd w:val="clear" w:color="auto" w:fill="FFFFFF"/>
      <w:spacing w:after="120" w:line="0" w:lineRule="atLeast"/>
      <w:jc w:val="both"/>
      <w:outlineLvl w:val="0"/>
    </w:pPr>
    <w:rPr>
      <w:rFonts w:ascii="Garamond" w:eastAsia="Garamond" w:hAnsi="Garamond" w:cs="Garamond"/>
      <w:b/>
      <w:bCs/>
      <w:i/>
      <w:iCs/>
      <w:spacing w:val="-30"/>
      <w:sz w:val="14"/>
      <w:szCs w:val="14"/>
    </w:rPr>
  </w:style>
  <w:style w:type="paragraph" w:customStyle="1" w:styleId="a5">
    <w:name w:val="Колонтитул"/>
    <w:basedOn w:val="a"/>
    <w:link w:val="a4"/>
    <w:rsid w:val="002403CD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44"/>
      <w:szCs w:val="44"/>
      <w:lang w:val="en-US"/>
    </w:rPr>
  </w:style>
  <w:style w:type="paragraph" w:customStyle="1" w:styleId="a8">
    <w:name w:val="Подпись к картинке"/>
    <w:basedOn w:val="a"/>
    <w:link w:val="a7"/>
    <w:rsid w:val="002403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w w:val="150"/>
      <w:sz w:val="19"/>
      <w:szCs w:val="19"/>
      <w:lang w:val="en-US"/>
    </w:rPr>
  </w:style>
  <w:style w:type="paragraph" w:customStyle="1" w:styleId="20">
    <w:name w:val="Основной текст (2)"/>
    <w:basedOn w:val="a"/>
    <w:link w:val="2"/>
    <w:rsid w:val="002403CD"/>
    <w:pPr>
      <w:shd w:val="clear" w:color="auto" w:fill="FFFFFF"/>
      <w:spacing w:before="780" w:after="24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9"/>
    <w:rsid w:val="002403CD"/>
    <w:pPr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403CD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2403CD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d">
    <w:name w:val="List Paragraph"/>
    <w:basedOn w:val="a"/>
    <w:uiPriority w:val="34"/>
    <w:qFormat/>
    <w:rsid w:val="008B2EA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e">
    <w:name w:val="Body Text Indent"/>
    <w:basedOn w:val="a"/>
    <w:link w:val="af"/>
    <w:rsid w:val="00A954AC"/>
    <w:pPr>
      <w:widowControl/>
      <w:ind w:firstLine="720"/>
    </w:pPr>
    <w:rPr>
      <w:rFonts w:ascii="Baltica" w:eastAsia="Times New Roman" w:hAnsi="Baltica" w:cs="Times New Roman"/>
      <w:color w:val="auto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954AC"/>
    <w:rPr>
      <w:rFonts w:ascii="Baltica" w:eastAsia="Times New Roman" w:hAnsi="Baltic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1E5B2A59A3D800F26F45B9C05CB9DD93A71B232895174F8AFECD70008B9933B7825A061C11C893CFAD934B42D1538FCD77377F5811B504Am1I" TargetMode="External"/><Relationship Id="rId13" Type="http://schemas.openxmlformats.org/officeDocument/2006/relationships/hyperlink" Target="consultantplus://offline/ref=FE79AB51368A67DFE475971B38AF788B8A0E1A3CDEA2455A0957C7625F615BD447C58E532E0FBCDEC3D7067334A747BC8C3374382Ao0IDG" TargetMode="External"/><Relationship Id="rId18" Type="http://schemas.openxmlformats.org/officeDocument/2006/relationships/hyperlink" Target="consultantplus://offline/ref=C35C5675DF3035FFD6BDCB5A3B16985EC0F85A1FCE707119549A285F9FED262A6DA2D4BB6FA709F4EFCA42A1B3D639B20E15F611B6BB5FO1F" TargetMode="External"/><Relationship Id="rId26" Type="http://schemas.openxmlformats.org/officeDocument/2006/relationships/hyperlink" Target="consultantplus://offline/ref=C35C5675DF3035FFD6BDCB5A3B16985EC0F85A1FCE707119549A285F9FED262A6DA2D4BB6FA700F4EFCA42A1B3D639B20E15F611B6BB5FO1F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5C5675DF3035FFD6BDCB5A3B16985EC0F85A1FCE707119549A285F9FED262A6DA2D4BB6FA700F4EFCA42A1B3D639B20E15F611B6BB5FO1F" TargetMode="External"/><Relationship Id="rId34" Type="http://schemas.openxmlformats.org/officeDocument/2006/relationships/hyperlink" Target="consultantplus://offline/ref=F2E150AEE092F04B2FC59B3580253B65181D7CF1C7E68B7CAD74966009D43D09414878617348BC38D23A123AFCAA4DB1E05D995FDC53S7J" TargetMode="External"/><Relationship Id="rId7" Type="http://schemas.openxmlformats.org/officeDocument/2006/relationships/hyperlink" Target="consultantplus://offline/ref=8210D3198A84A5E293F901494AA8A7D1E91AFBBAD3224D277FC6301A240EF642F6BA2B46541D29E2B065EADB3181C21844DD9DC689E38852i8W3I" TargetMode="External"/><Relationship Id="rId12" Type="http://schemas.openxmlformats.org/officeDocument/2006/relationships/hyperlink" Target="consultantplus://offline/ref=FE79AB51368A67DFE475971B38AF788B8A0E1A3CDEA2455A0957C7625F615BD447C58E5C250DBCDEC3D7067334A747BC8C3374382Ao0IDG" TargetMode="External"/><Relationship Id="rId17" Type="http://schemas.openxmlformats.org/officeDocument/2006/relationships/hyperlink" Target="consultantplus://offline/ref=C35C5675DF3035FFD6BDCB5A3B16985EC0F85A1FCE707119549A285F9FED262A6DA2D4BE6DAA03ABEADF53F9BEDF2EAD0F0BEA13B75BO3F" TargetMode="External"/><Relationship Id="rId25" Type="http://schemas.openxmlformats.org/officeDocument/2006/relationships/hyperlink" Target="consultantplus://offline/ref=C35C5675DF3035FFD6BDCB5A3B16985EC0F85A1FCE707119549A285F9FED262A6DA2D4BB6DA200FABD9052A5FA833DAC060BE913A8B8F8375AO7F" TargetMode="External"/><Relationship Id="rId33" Type="http://schemas.openxmlformats.org/officeDocument/2006/relationships/hyperlink" Target="consultantplus://offline/ref=EDD83F8CD76C8CE0D223A41C99A90A40B5F92C82770778F14D9DEC8AC778E5DF639424DE69705A87F43F046A82784D8EA4DB6BC9CCDC90D4i2RDJ" TargetMode="External"/><Relationship Id="rId38" Type="http://schemas.openxmlformats.org/officeDocument/2006/relationships/hyperlink" Target="consultantplus://offline/ref=F2E150AEE092F04B2FC59B3580253B65181D7CF1C7E68B7CAD74966009D43D09414878647145BF67D72F0362F1AD54AEE143855DDD3F55S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7561C7E8B754570BDF52675AAD12226086260AC6C74434E842A0FDE100CD0D2FDD7434EA157AAC9C562835D1hEJ2F" TargetMode="External"/><Relationship Id="rId20" Type="http://schemas.openxmlformats.org/officeDocument/2006/relationships/hyperlink" Target="consultantplus://offline/ref=C35C5675DF3035FFD6BDCB5A3B16985EC0F85A1FCE707119549A285F9FED262A6DA2D4BB6DA200FABD9052A5FA833DAC060BE913A8B8F8375AO7F" TargetMode="External"/><Relationship Id="rId29" Type="http://schemas.openxmlformats.org/officeDocument/2006/relationships/hyperlink" Target="consultantplus://offline/ref=3187B5CC3E3A53FCDEBF28DF16A08BD6D4D5FCFB6C86D6FEF566A84D93512471C7BB408280F699C81BFDC156E50FDEFF773DF41086R6Q3J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1ACF0CA3EC8CDE8F8D15E9C5D31EF0A5E69238011AF09F2FDBA0973BD8AF7DA2680230DB0C1C51D3F63B7F4945D801DCEBB9DE6E76FDG" TargetMode="External"/><Relationship Id="rId24" Type="http://schemas.openxmlformats.org/officeDocument/2006/relationships/hyperlink" Target="consultantplus://offline/ref=C35C5675DF3035FFD6BDCB5A3B16985EC0F85A1FCE707119549A285F9FED262A6DA2D4BB6FA70AF4EFCA42A1B3D639B20E15F611B6BB5FO1F" TargetMode="External"/><Relationship Id="rId32" Type="http://schemas.openxmlformats.org/officeDocument/2006/relationships/hyperlink" Target="consultantplus://offline/ref=EDD83F8CD76C8CE0D223A41C99A90A40B5F92C82770778F14D9DEC8AC778E5DF639424DE69705A87F73F046A82784D8EA4DB6BC9CCDC90D4i2RDJ" TargetMode="External"/><Relationship Id="rId37" Type="http://schemas.openxmlformats.org/officeDocument/2006/relationships/hyperlink" Target="consultantplus://offline/ref=F2E150AEE092F04B2FC59B3580253B65181D7CF1C7E68B7CAD74966009D43D09414878647340BF6985751366B8F85EB0E75D9A5FC33C596153S8J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BA2B1DA3F024278535B5E84D1B58145A243070D597F534C8CFB20966A1C35AE345A71A0F34AB3DEFB6403C52E84C3A3B8EA862x5HBF" TargetMode="External"/><Relationship Id="rId23" Type="http://schemas.openxmlformats.org/officeDocument/2006/relationships/hyperlink" Target="consultantplus://offline/ref=C35C5675DF3035FFD6BDCB5A3B16985EC0F85A1FCE707119549A285F9FED262A6DA2D4BB6FA709F4EFCA42A1B3D639B20E15F611B6BB5FO1F" TargetMode="External"/><Relationship Id="rId28" Type="http://schemas.openxmlformats.org/officeDocument/2006/relationships/hyperlink" Target="consultantplus://offline/ref=3187B5CC3E3A53FCDEBF28DF16A08BD6D4D5FCFB6C86D6FEF566A84D93512471C7BB408780FE9B9D4FB2C00AA15DCDFE703DF71099688281REQ4J" TargetMode="External"/><Relationship Id="rId36" Type="http://schemas.openxmlformats.org/officeDocument/2006/relationships/hyperlink" Target="consultantplus://offline/ref=F2E150AEE092F04B2FC59B3580253B65181D7CF1C7E68B7CAD74966009D43D09414878647145B567D72F0362F1AD54AEE143855DDD3F55S0J" TargetMode="External"/><Relationship Id="rId10" Type="http://schemas.openxmlformats.org/officeDocument/2006/relationships/hyperlink" Target="consultantplus://offline/ref=7C1ACF0CA3EC8CDE8F8D15E9C5D31EF0A5E594360F14F09F2FDBA0973BD8AF7DB0685A34D906090482AC6C724874F4G" TargetMode="External"/><Relationship Id="rId19" Type="http://schemas.openxmlformats.org/officeDocument/2006/relationships/hyperlink" Target="consultantplus://offline/ref=C35C5675DF3035FFD6BDCB5A3B16985EC0F85A1FCE707119549A285F9FED262A6DA2D4BB6FA70AF4EFCA42A1B3D639B20E15F611B6BB5FO1F" TargetMode="External"/><Relationship Id="rId31" Type="http://schemas.openxmlformats.org/officeDocument/2006/relationships/hyperlink" Target="consultantplus://offline/ref=3187B5CC3E3A53FCDEBF28DF16A08BD6D4D5FCFB6C86D6FEF566A84D93512471C7BB408782FB90971EE8D00EE808C7E07623E812876BR8Q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71E5B2A59A3D800F26F45B9C05CB9DD83170B836835174F8AFECD70008B9933B7825A061C11F8832FAD934B42D1538FCD77377F5811B504Am1I" TargetMode="External"/><Relationship Id="rId14" Type="http://schemas.openxmlformats.org/officeDocument/2006/relationships/hyperlink" Target="consultantplus://offline/ref=112F30D2E03CC9FD2ED3DE9EDD19882C585DF9030066827FD67BA4E219794DAF1072E76C08jFTEE" TargetMode="External"/><Relationship Id="rId22" Type="http://schemas.openxmlformats.org/officeDocument/2006/relationships/hyperlink" Target="consultantplus://offline/ref=C35C5675DF3035FFD6BDCB5A3B16985EC0F85A1FCE707119549A285F9FED262A6DA2D4BE6DAA03ABEADF53F9BEDF2EAD0F0BEA13B75BO3F" TargetMode="External"/><Relationship Id="rId27" Type="http://schemas.openxmlformats.org/officeDocument/2006/relationships/hyperlink" Target="consultantplus://offline/ref=3187B5CC3E3A53FCDEBF28DF16A08BD6D4D5FCFB6C86D6FEF566A84D93512471C7BB408780FE9B9D4FB2C00AA15DCDFE703DF71099688281REQ4J" TargetMode="External"/><Relationship Id="rId30" Type="http://schemas.openxmlformats.org/officeDocument/2006/relationships/hyperlink" Target="consultantplus://offline/ref=3187B5CC3E3A53FCDEBF28DF16A08BD6D4D5FCFB6C86D6FEF566A84D93512471C7BB408782FE97971EE8D00EE808C7E07623E812876BR8QBJ" TargetMode="External"/><Relationship Id="rId35" Type="http://schemas.openxmlformats.org/officeDocument/2006/relationships/hyperlink" Target="consultantplus://offline/ref=F2E150AEE092F04B2FC59B3580253B65181D7CF1C7E68B7CAD74966009D43D09414878647145B667D72F0362F1AD54AEE143855DDD3F55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Девятерикова</cp:lastModifiedBy>
  <cp:revision>6</cp:revision>
  <dcterms:created xsi:type="dcterms:W3CDTF">2019-10-09T03:33:00Z</dcterms:created>
  <dcterms:modified xsi:type="dcterms:W3CDTF">2019-10-14T06:17:00Z</dcterms:modified>
</cp:coreProperties>
</file>