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C1" w:rsidRDefault="002B3D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12EC2" w:rsidRDefault="00A75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F12EC2" w:rsidRDefault="00A75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Консультативно-экспертного совета</w:t>
      </w:r>
    </w:p>
    <w:p w:rsidR="00F12EC2" w:rsidRDefault="00A75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рынкам нефтепродуктов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Омском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УФАС России </w:t>
      </w:r>
    </w:p>
    <w:p w:rsidR="00F12EC2" w:rsidRDefault="00F12E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2EC2" w:rsidRDefault="00F12E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2EC2" w:rsidRDefault="00A75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Омск                                                                                       </w:t>
      </w:r>
      <w:r w:rsidR="00CD24B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26.05.2017 </w:t>
      </w:r>
    </w:p>
    <w:p w:rsidR="00F12EC2" w:rsidRDefault="00F12E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2EC2" w:rsidRDefault="00A752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Присутствовали: </w:t>
      </w:r>
    </w:p>
    <w:p w:rsidR="00F12EC2" w:rsidRDefault="00F12E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Ю.В. Матвейко</w:t>
      </w:r>
      <w:r>
        <w:rPr>
          <w:rFonts w:ascii="Times New Roman" w:hAnsi="Times New Roman" w:cs="Times New Roman"/>
          <w:sz w:val="26"/>
          <w:szCs w:val="26"/>
        </w:rPr>
        <w:t xml:space="preserve"> - заместитель председателя Совета, Вице-президент Российского топливного союза (Алтайский край);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Г.В.  Лаптева</w:t>
      </w:r>
      <w:r>
        <w:rPr>
          <w:rFonts w:ascii="Times New Roman" w:hAnsi="Times New Roman" w:cs="Times New Roman"/>
          <w:sz w:val="26"/>
          <w:szCs w:val="26"/>
        </w:rPr>
        <w:t xml:space="preserve"> - заместитель руководителя Омского УФАС России;</w:t>
      </w:r>
    </w:p>
    <w:p w:rsidR="00F12EC2" w:rsidRDefault="00A752B9">
      <w:pPr>
        <w:pStyle w:val="a7"/>
        <w:shd w:val="clear" w:color="auto" w:fill="FFFFFF"/>
        <w:spacing w:beforeAutospacing="0" w:after="0" w:afterAutospacing="0"/>
        <w:ind w:firstLine="567"/>
        <w:jc w:val="both"/>
        <w:rPr>
          <w:color w:val="231F20"/>
          <w:sz w:val="28"/>
          <w:szCs w:val="28"/>
        </w:rPr>
      </w:pPr>
      <w:r>
        <w:rPr>
          <w:b/>
          <w:color w:val="000000"/>
          <w:sz w:val="26"/>
          <w:szCs w:val="26"/>
        </w:rPr>
        <w:t>А.М. Сафин</w:t>
      </w:r>
      <w:r>
        <w:rPr>
          <w:color w:val="000000"/>
          <w:sz w:val="26"/>
          <w:szCs w:val="26"/>
        </w:rPr>
        <w:t xml:space="preserve"> - з</w:t>
      </w:r>
      <w:r>
        <w:rPr>
          <w:color w:val="231F20"/>
          <w:sz w:val="26"/>
          <w:szCs w:val="26"/>
        </w:rPr>
        <w:t>аместитель Генерального директора по коммерческой деятельност</w:t>
      </w:r>
      <w:proofErr w:type="gramStart"/>
      <w:r>
        <w:rPr>
          <w:color w:val="231F20"/>
          <w:sz w:val="26"/>
          <w:szCs w:val="26"/>
        </w:rPr>
        <w:t>и ООО</w:t>
      </w:r>
      <w:proofErr w:type="gramEnd"/>
      <w:r>
        <w:rPr>
          <w:color w:val="231F20"/>
          <w:sz w:val="26"/>
          <w:szCs w:val="26"/>
        </w:rPr>
        <w:t xml:space="preserve"> «</w:t>
      </w:r>
      <w:proofErr w:type="spellStart"/>
      <w:r>
        <w:rPr>
          <w:color w:val="231F20"/>
          <w:sz w:val="26"/>
          <w:szCs w:val="26"/>
        </w:rPr>
        <w:t>Газпромнефть-Региональные</w:t>
      </w:r>
      <w:proofErr w:type="spellEnd"/>
      <w:r>
        <w:rPr>
          <w:color w:val="231F20"/>
          <w:sz w:val="26"/>
          <w:szCs w:val="26"/>
        </w:rPr>
        <w:t xml:space="preserve"> продажи»; 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6"/>
          <w:szCs w:val="26"/>
        </w:rPr>
        <w:t>Ф.Р. Фазылов - з</w:t>
      </w:r>
      <w:r>
        <w:rPr>
          <w:rFonts w:ascii="Times New Roman" w:hAnsi="Times New Roman" w:cs="Times New Roman"/>
          <w:color w:val="231F20"/>
          <w:sz w:val="26"/>
          <w:szCs w:val="26"/>
        </w:rPr>
        <w:t>аместитель Генерального директора по маркетинг</w:t>
      </w:r>
      <w:proofErr w:type="gramStart"/>
      <w:r>
        <w:rPr>
          <w:rFonts w:ascii="Times New Roman" w:hAnsi="Times New Roman" w:cs="Times New Roman"/>
          <w:color w:val="231F20"/>
          <w:sz w:val="26"/>
          <w:szCs w:val="26"/>
        </w:rPr>
        <w:t>у ООО</w:t>
      </w:r>
      <w:proofErr w:type="gramEnd"/>
      <w:r>
        <w:rPr>
          <w:rFonts w:ascii="Times New Roman" w:hAnsi="Times New Roman" w:cs="Times New Roman"/>
          <w:color w:val="231F20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color w:val="231F20"/>
          <w:sz w:val="26"/>
          <w:szCs w:val="26"/>
        </w:rPr>
        <w:t>Газпромнефть-Региональные</w:t>
      </w:r>
      <w:proofErr w:type="spellEnd"/>
      <w:r>
        <w:rPr>
          <w:rFonts w:ascii="Times New Roman" w:hAnsi="Times New Roman" w:cs="Times New Roman"/>
          <w:color w:val="231F20"/>
          <w:sz w:val="26"/>
          <w:szCs w:val="26"/>
        </w:rPr>
        <w:t xml:space="preserve"> продажи»</w:t>
      </w:r>
      <w:r>
        <w:rPr>
          <w:rStyle w:val="apple-converted-space"/>
          <w:rFonts w:ascii="Times New Roman" w:hAnsi="Times New Roman" w:cs="Times New Roman"/>
          <w:color w:val="231F20"/>
          <w:sz w:val="26"/>
          <w:szCs w:val="26"/>
        </w:rPr>
        <w:t> 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С.А. Ческидов</w:t>
      </w:r>
      <w:r>
        <w:rPr>
          <w:rFonts w:ascii="Times New Roman" w:eastAsia="Calibri" w:hAnsi="Times New Roman" w:cs="Times New Roman"/>
          <w:sz w:val="26"/>
          <w:szCs w:val="26"/>
        </w:rPr>
        <w:t>- член Совета,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ачальник Управления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контроллинга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поставок и региональных рынков Департамента по управлению антимонопольными рисками ПАО «Газпром нефть»;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А.И. Беляев</w:t>
      </w:r>
      <w:r>
        <w:rPr>
          <w:rFonts w:ascii="Times New Roman" w:hAnsi="Times New Roman" w:cs="Times New Roman"/>
          <w:sz w:val="26"/>
          <w:szCs w:val="26"/>
        </w:rPr>
        <w:t xml:space="preserve"> - директор Сибирского отделения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Газпромнефть-Региональные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продажи»;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Д.А. Васильченко</w:t>
      </w:r>
      <w:r>
        <w:rPr>
          <w:rFonts w:ascii="Times New Roman" w:hAnsi="Times New Roman" w:cs="Times New Roman"/>
          <w:sz w:val="26"/>
          <w:szCs w:val="26"/>
        </w:rPr>
        <w:t xml:space="preserve"> - заместитель начальника кафедры Омской Академии МВД России;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Г.А. Панкеев</w:t>
      </w:r>
      <w:r>
        <w:rPr>
          <w:rFonts w:ascii="Times New Roman" w:hAnsi="Times New Roman" w:cs="Times New Roman"/>
          <w:sz w:val="26"/>
          <w:szCs w:val="26"/>
        </w:rPr>
        <w:t xml:space="preserve"> – член Совета, член Совета директоров Российского топливного союза, представитель независимых операторов рынка нефтепродуктов (Новосибирская область);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И.Г. Фридман</w:t>
      </w:r>
      <w:r>
        <w:rPr>
          <w:rFonts w:ascii="Times New Roman" w:hAnsi="Times New Roman" w:cs="Times New Roman"/>
          <w:sz w:val="26"/>
          <w:szCs w:val="26"/>
        </w:rPr>
        <w:t xml:space="preserve"> – член Совета, представитель независимых операторов рынка нефтепродуктов (Омская область);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В.Н.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Чертоляс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представитель независимых операторов рынка нефтепродуктов (Кемеровская область), директор группы компаний «Кузнецкий уголь»;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В.В. </w:t>
      </w: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Тарабин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представитель независимых операторов рынка нефтепродуктов (Омская область), ООО «Управление АЗС»;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Л.В. Потапова</w:t>
      </w:r>
      <w:r>
        <w:rPr>
          <w:rFonts w:ascii="Times New Roman" w:hAnsi="Times New Roman" w:cs="Times New Roman"/>
          <w:sz w:val="26"/>
          <w:szCs w:val="26"/>
        </w:rPr>
        <w:t xml:space="preserve"> - представитель независимых операторов рынка нефтепродуктов (Омская область), ООО «Управление АЗС»;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К.В. Соловьев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п</w:t>
      </w:r>
      <w:r>
        <w:rPr>
          <w:rFonts w:ascii="Times New Roman" w:hAnsi="Times New Roman" w:cs="Times New Roman"/>
          <w:sz w:val="26"/>
          <w:szCs w:val="26"/>
        </w:rPr>
        <w:t xml:space="preserve">редставитель независимых операторов рынка нефтепродуктов (Кемеровская область),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директор ООО "Центр-Розница»;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С.В.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Суменков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ответственный секретарь Совета, Заслуженный эксперт ФАС России.</w:t>
      </w:r>
    </w:p>
    <w:p w:rsidR="00F12EC2" w:rsidRDefault="00F12E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2EC2" w:rsidRDefault="00A752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Повестка дня:</w:t>
      </w:r>
    </w:p>
    <w:p w:rsidR="00F12EC2" w:rsidRDefault="00F12EC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12EC2" w:rsidRDefault="00A752B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Практик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Газпромнефть-Региональные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продажи» по внедрению топливного интегратора в регионах СФО.</w:t>
      </w:r>
    </w:p>
    <w:p w:rsidR="00F12EC2" w:rsidRDefault="00A752B9" w:rsidP="00B2461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Обсуждение дополнительных вопросов. </w:t>
      </w:r>
    </w:p>
    <w:p w:rsidR="00F12EC2" w:rsidRDefault="00A752B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 подходах к механизмам выявления и устранения фальсифицированной и контрафактной продукции с рынков нефтепродуктов.</w:t>
      </w:r>
    </w:p>
    <w:p w:rsidR="00F12EC2" w:rsidRDefault="00A75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4. Разное</w:t>
      </w:r>
    </w:p>
    <w:p w:rsidR="00F12EC2" w:rsidRDefault="00F12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372" w:rsidRDefault="00CF33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2EC2" w:rsidRDefault="00A75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первому вопросу:</w:t>
      </w:r>
    </w:p>
    <w:p w:rsidR="00F12EC2" w:rsidRDefault="00F12E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2EC2" w:rsidRDefault="00A752B9">
      <w:pPr>
        <w:tabs>
          <w:tab w:val="left" w:pos="2552"/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Выступили</w:t>
      </w:r>
      <w:r w:rsidR="00CF337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color w:val="231F20"/>
          <w:sz w:val="26"/>
          <w:szCs w:val="26"/>
          <w:u w:val="single"/>
        </w:rPr>
        <w:t>Ф.Р. Фазылов, А.М. Сафин,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С.А. Ческидов</w:t>
      </w:r>
      <w:r>
        <w:rPr>
          <w:rFonts w:ascii="Times New Roman" w:hAnsi="Times New Roman" w:cs="Times New Roman"/>
          <w:b/>
          <w:color w:val="231F20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Рассказали, что </w:t>
      </w:r>
      <w:r w:rsidR="00E5432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 порядке расширения  взаимодействия с независимыми операторами в качестве одного из вариантов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Газпромнефть-Региональные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продажи» </w:t>
      </w:r>
      <w:r w:rsidR="00133E26">
        <w:rPr>
          <w:rFonts w:ascii="Times New Roman" w:hAnsi="Times New Roman" w:cs="Times New Roman"/>
          <w:sz w:val="26"/>
          <w:szCs w:val="26"/>
        </w:rPr>
        <w:t xml:space="preserve">(далее -  </w:t>
      </w:r>
      <w:proofErr w:type="spellStart"/>
      <w:r w:rsidR="00133E26">
        <w:rPr>
          <w:rFonts w:ascii="Times New Roman" w:hAnsi="Times New Roman" w:cs="Times New Roman"/>
          <w:sz w:val="26"/>
          <w:szCs w:val="26"/>
        </w:rPr>
        <w:t>Газпромнефть-региональные</w:t>
      </w:r>
      <w:proofErr w:type="spellEnd"/>
      <w:r w:rsidR="00133E26">
        <w:rPr>
          <w:rFonts w:ascii="Times New Roman" w:hAnsi="Times New Roman" w:cs="Times New Roman"/>
          <w:sz w:val="26"/>
          <w:szCs w:val="26"/>
        </w:rPr>
        <w:t xml:space="preserve"> продажи, Общество) </w:t>
      </w:r>
      <w:r>
        <w:rPr>
          <w:rFonts w:ascii="Times New Roman" w:hAnsi="Times New Roman" w:cs="Times New Roman"/>
          <w:sz w:val="26"/>
          <w:szCs w:val="26"/>
        </w:rPr>
        <w:t xml:space="preserve">рассматривает сегодня предложение независимым операторам новой формы взаимоотношений - это заключение с </w:t>
      </w:r>
      <w:r w:rsidR="00133E26">
        <w:rPr>
          <w:rFonts w:ascii="Times New Roman" w:hAnsi="Times New Roman" w:cs="Times New Roman"/>
          <w:sz w:val="26"/>
          <w:szCs w:val="26"/>
        </w:rPr>
        <w:t xml:space="preserve">Обществом </w:t>
      </w:r>
      <w:r>
        <w:rPr>
          <w:rFonts w:ascii="Times New Roman" w:hAnsi="Times New Roman" w:cs="Times New Roman"/>
          <w:sz w:val="26"/>
          <w:szCs w:val="26"/>
        </w:rPr>
        <w:t>агентских договоров на продажу нефтепродуктов</w:t>
      </w:r>
      <w:r w:rsidR="00133E26">
        <w:rPr>
          <w:rFonts w:ascii="Times New Roman" w:hAnsi="Times New Roman" w:cs="Times New Roman"/>
          <w:sz w:val="26"/>
          <w:szCs w:val="26"/>
        </w:rPr>
        <w:t xml:space="preserve"> Общества</w:t>
      </w:r>
      <w:r>
        <w:rPr>
          <w:rFonts w:ascii="Times New Roman" w:hAnsi="Times New Roman" w:cs="Times New Roman"/>
          <w:sz w:val="26"/>
          <w:szCs w:val="26"/>
        </w:rPr>
        <w:t xml:space="preserve">. На текущий момент предлагается для независимых операторов на выбор либо заключение договора поставки, либо агентского договора, соответственно независимые операторы сами выбирают, какой способ взаимодействия </w:t>
      </w:r>
      <w:r w:rsidR="00E5432E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E5432E">
        <w:rPr>
          <w:rFonts w:ascii="Times New Roman" w:hAnsi="Times New Roman" w:cs="Times New Roman"/>
          <w:sz w:val="26"/>
          <w:szCs w:val="26"/>
        </w:rPr>
        <w:t>Обществом и</w:t>
      </w:r>
      <w:r>
        <w:rPr>
          <w:rFonts w:ascii="Times New Roman" w:hAnsi="Times New Roman" w:cs="Times New Roman"/>
          <w:sz w:val="26"/>
          <w:szCs w:val="26"/>
        </w:rPr>
        <w:t xml:space="preserve">м более интересен. С начала года на территории Российской Федерации </w:t>
      </w:r>
      <w:r w:rsidR="00E5432E">
        <w:rPr>
          <w:rFonts w:ascii="Times New Roman" w:hAnsi="Times New Roman" w:cs="Times New Roman"/>
          <w:sz w:val="26"/>
          <w:szCs w:val="26"/>
        </w:rPr>
        <w:t xml:space="preserve">Обществом </w:t>
      </w:r>
      <w:r>
        <w:rPr>
          <w:rFonts w:ascii="Times New Roman" w:hAnsi="Times New Roman" w:cs="Times New Roman"/>
          <w:sz w:val="26"/>
          <w:szCs w:val="26"/>
        </w:rPr>
        <w:t xml:space="preserve">заключено 14 агентских договоров, примерно 80 заправок независимых операторов перешло на работу по агентским договорам. В процессе переговоров о заключении агентских договоров по предложениям независимых операторов в них вносились изменения, чтобы максимально учитывать обоюдные интересы сторон, в настоящее время </w:t>
      </w:r>
      <w:r w:rsidR="00E5432E">
        <w:rPr>
          <w:rFonts w:ascii="Times New Roman" w:hAnsi="Times New Roman" w:cs="Times New Roman"/>
          <w:sz w:val="26"/>
          <w:szCs w:val="26"/>
        </w:rPr>
        <w:t xml:space="preserve">применяется </w:t>
      </w:r>
      <w:r>
        <w:rPr>
          <w:rFonts w:ascii="Times New Roman" w:hAnsi="Times New Roman" w:cs="Times New Roman"/>
          <w:sz w:val="26"/>
          <w:szCs w:val="26"/>
        </w:rPr>
        <w:t>версия №7. Хочется получ</w:t>
      </w:r>
      <w:r w:rsidR="00E543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ть от </w:t>
      </w:r>
      <w:r w:rsidR="00E5432E">
        <w:rPr>
          <w:rFonts w:ascii="Times New Roman" w:hAnsi="Times New Roman" w:cs="Times New Roman"/>
          <w:sz w:val="26"/>
          <w:szCs w:val="26"/>
        </w:rPr>
        <w:t xml:space="preserve">контрагентов </w:t>
      </w:r>
      <w:r>
        <w:rPr>
          <w:rFonts w:ascii="Times New Roman" w:hAnsi="Times New Roman" w:cs="Times New Roman"/>
          <w:sz w:val="26"/>
          <w:szCs w:val="26"/>
        </w:rPr>
        <w:t>обратную связь для дальнейшего совершенствования условий договоров. Направ</w:t>
      </w:r>
      <w:r w:rsidR="00E5432E">
        <w:rPr>
          <w:rFonts w:ascii="Times New Roman" w:hAnsi="Times New Roman" w:cs="Times New Roman"/>
          <w:sz w:val="26"/>
          <w:szCs w:val="26"/>
        </w:rPr>
        <w:t>лены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соответствующие изменения в Правила торговой  практики ПАО «Газпром нефть»</w:t>
      </w:r>
      <w:r w:rsidR="00133E26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4D60A3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="004D60A3">
        <w:rPr>
          <w:rFonts w:ascii="Times New Roman" w:hAnsi="Times New Roman" w:cs="Times New Roman"/>
          <w:sz w:val="26"/>
          <w:szCs w:val="26"/>
        </w:rPr>
        <w:t xml:space="preserve">, </w:t>
      </w:r>
      <w:r w:rsidR="00133E26">
        <w:rPr>
          <w:rFonts w:ascii="Times New Roman" w:hAnsi="Times New Roman" w:cs="Times New Roman"/>
          <w:sz w:val="26"/>
          <w:szCs w:val="26"/>
        </w:rPr>
        <w:t>Компания)</w:t>
      </w:r>
      <w:r>
        <w:rPr>
          <w:rFonts w:ascii="Times New Roman" w:hAnsi="Times New Roman" w:cs="Times New Roman"/>
          <w:sz w:val="26"/>
          <w:szCs w:val="26"/>
        </w:rPr>
        <w:t xml:space="preserve"> в ФАС России на предмет рассмотрения наличия/отсутствия антимонопольных рисков. Такую форму взаимодействия </w:t>
      </w:r>
      <w:r w:rsidR="00E5432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с независимыми операторами на основе агентского договора </w:t>
      </w:r>
      <w:r w:rsidR="00E5432E">
        <w:rPr>
          <w:rFonts w:ascii="Times New Roman" w:hAnsi="Times New Roman" w:cs="Times New Roman"/>
          <w:sz w:val="26"/>
          <w:szCs w:val="26"/>
        </w:rPr>
        <w:t xml:space="preserve">Общество </w:t>
      </w:r>
      <w:r>
        <w:rPr>
          <w:rFonts w:ascii="Times New Roman" w:hAnsi="Times New Roman" w:cs="Times New Roman"/>
          <w:sz w:val="26"/>
          <w:szCs w:val="26"/>
        </w:rPr>
        <w:t>условно называе</w:t>
      </w:r>
      <w:r w:rsidR="00E5432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«топливный интегратор». Пока остановились на единственной схеме взаимодействия, когда агент работает от своего имени, учет нефтепродуктов и весь бизнес ведет самостоятельно, </w:t>
      </w:r>
      <w:r w:rsidR="00133E26">
        <w:rPr>
          <w:rFonts w:ascii="Times New Roman" w:hAnsi="Times New Roman" w:cs="Times New Roman"/>
          <w:sz w:val="26"/>
          <w:szCs w:val="26"/>
        </w:rPr>
        <w:t>Общество</w:t>
      </w:r>
      <w:r w:rsidR="00E5432E">
        <w:rPr>
          <w:rFonts w:ascii="Times New Roman" w:hAnsi="Times New Roman" w:cs="Times New Roman"/>
          <w:sz w:val="26"/>
          <w:szCs w:val="26"/>
        </w:rPr>
        <w:t>,</w:t>
      </w:r>
      <w:r w:rsidR="00133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сути</w:t>
      </w:r>
      <w:r w:rsidR="00E5432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предоставляе</w:t>
      </w:r>
      <w:r w:rsidR="00133E26">
        <w:rPr>
          <w:rFonts w:ascii="Times New Roman" w:hAnsi="Times New Roman" w:cs="Times New Roman"/>
          <w:sz w:val="26"/>
          <w:szCs w:val="26"/>
        </w:rPr>
        <w:t>т</w:t>
      </w:r>
      <w:r w:rsidR="00E5432E">
        <w:rPr>
          <w:rFonts w:ascii="Times New Roman" w:hAnsi="Times New Roman" w:cs="Times New Roman"/>
          <w:sz w:val="26"/>
          <w:szCs w:val="26"/>
        </w:rPr>
        <w:t xml:space="preserve"> только продукт на реализацию. </w:t>
      </w:r>
      <w:r>
        <w:rPr>
          <w:rFonts w:ascii="Times New Roman" w:hAnsi="Times New Roman" w:cs="Times New Roman"/>
          <w:sz w:val="26"/>
          <w:szCs w:val="26"/>
        </w:rPr>
        <w:t>В дальнейшем вариантов «топливного интегратора» может быть множество.</w:t>
      </w:r>
      <w:r w:rsidR="00E543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частности, </w:t>
      </w:r>
      <w:r w:rsidR="00E5432E">
        <w:rPr>
          <w:rFonts w:ascii="Times New Roman" w:hAnsi="Times New Roman" w:cs="Times New Roman"/>
          <w:sz w:val="26"/>
          <w:szCs w:val="26"/>
        </w:rPr>
        <w:t>рассма</w:t>
      </w:r>
      <w:r>
        <w:rPr>
          <w:rFonts w:ascii="Times New Roman" w:hAnsi="Times New Roman" w:cs="Times New Roman"/>
          <w:sz w:val="26"/>
          <w:szCs w:val="26"/>
        </w:rPr>
        <w:t>тр</w:t>
      </w:r>
      <w:r w:rsidR="00E5432E">
        <w:rPr>
          <w:rFonts w:ascii="Times New Roman" w:hAnsi="Times New Roman" w:cs="Times New Roman"/>
          <w:sz w:val="26"/>
          <w:szCs w:val="26"/>
        </w:rPr>
        <w:t>ивается возможность</w:t>
      </w:r>
      <w:r>
        <w:rPr>
          <w:rFonts w:ascii="Times New Roman" w:hAnsi="Times New Roman" w:cs="Times New Roman"/>
          <w:sz w:val="26"/>
          <w:szCs w:val="26"/>
        </w:rPr>
        <w:t>, если это будет рыночно об</w:t>
      </w:r>
      <w:r w:rsidR="00E5432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сновано, предоставление независимым операторам бренда</w:t>
      </w:r>
      <w:r w:rsidR="00133E26">
        <w:rPr>
          <w:rFonts w:ascii="Times New Roman" w:hAnsi="Times New Roman" w:cs="Times New Roman"/>
          <w:sz w:val="26"/>
          <w:szCs w:val="26"/>
        </w:rPr>
        <w:t xml:space="preserve"> Компании</w:t>
      </w:r>
      <w:r>
        <w:rPr>
          <w:rFonts w:ascii="Times New Roman" w:hAnsi="Times New Roman" w:cs="Times New Roman"/>
          <w:sz w:val="26"/>
          <w:szCs w:val="26"/>
        </w:rPr>
        <w:t xml:space="preserve">, рекламы и т.п. </w:t>
      </w:r>
      <w:r w:rsidR="00E5432E">
        <w:rPr>
          <w:rFonts w:ascii="Times New Roman" w:hAnsi="Times New Roman" w:cs="Times New Roman"/>
          <w:sz w:val="26"/>
          <w:szCs w:val="26"/>
        </w:rPr>
        <w:t>Т</w:t>
      </w:r>
      <w:r w:rsidR="00133E26">
        <w:rPr>
          <w:rFonts w:ascii="Times New Roman" w:hAnsi="Times New Roman" w:cs="Times New Roman"/>
          <w:sz w:val="26"/>
          <w:szCs w:val="26"/>
        </w:rPr>
        <w:t>рудн</w:t>
      </w:r>
      <w:r>
        <w:rPr>
          <w:rFonts w:ascii="Times New Roman" w:hAnsi="Times New Roman" w:cs="Times New Roman"/>
          <w:sz w:val="26"/>
          <w:szCs w:val="26"/>
        </w:rPr>
        <w:t xml:space="preserve">о оценить эффективность разных вариантов, не попробовав их. Если это даст эффект некоторой синергии для </w:t>
      </w:r>
      <w:r w:rsidR="00133E26">
        <w:rPr>
          <w:rFonts w:ascii="Times New Roman" w:hAnsi="Times New Roman" w:cs="Times New Roman"/>
          <w:sz w:val="26"/>
          <w:szCs w:val="26"/>
        </w:rPr>
        <w:t>Компании</w:t>
      </w:r>
      <w:r>
        <w:rPr>
          <w:rFonts w:ascii="Times New Roman" w:hAnsi="Times New Roman" w:cs="Times New Roman"/>
          <w:sz w:val="26"/>
          <w:szCs w:val="26"/>
        </w:rPr>
        <w:t xml:space="preserve"> и контрагентов, </w:t>
      </w:r>
      <w:r w:rsidR="00E5432E">
        <w:rPr>
          <w:rFonts w:ascii="Times New Roman" w:hAnsi="Times New Roman" w:cs="Times New Roman"/>
          <w:sz w:val="26"/>
          <w:szCs w:val="26"/>
        </w:rPr>
        <w:t xml:space="preserve">Общество </w:t>
      </w:r>
      <w:r>
        <w:rPr>
          <w:rFonts w:ascii="Times New Roman" w:hAnsi="Times New Roman" w:cs="Times New Roman"/>
          <w:sz w:val="26"/>
          <w:szCs w:val="26"/>
        </w:rPr>
        <w:t>постарае</w:t>
      </w:r>
      <w:r w:rsidR="00E5432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 направить эту синергию</w:t>
      </w:r>
      <w:r w:rsidR="00E5432E">
        <w:rPr>
          <w:rFonts w:ascii="Times New Roman" w:hAnsi="Times New Roman" w:cs="Times New Roman"/>
          <w:sz w:val="26"/>
          <w:szCs w:val="26"/>
        </w:rPr>
        <w:t xml:space="preserve"> так, чтобы</w:t>
      </w:r>
      <w:r>
        <w:rPr>
          <w:rFonts w:ascii="Times New Roman" w:hAnsi="Times New Roman" w:cs="Times New Roman"/>
          <w:sz w:val="26"/>
          <w:szCs w:val="26"/>
        </w:rPr>
        <w:t xml:space="preserve"> это было взаимовыгодно. Поэтому </w:t>
      </w:r>
      <w:r w:rsidR="00133E26">
        <w:rPr>
          <w:rFonts w:ascii="Times New Roman" w:hAnsi="Times New Roman" w:cs="Times New Roman"/>
          <w:sz w:val="26"/>
          <w:szCs w:val="26"/>
        </w:rPr>
        <w:t>Общество</w:t>
      </w:r>
      <w:r w:rsidR="00E543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говори</w:t>
      </w:r>
      <w:r w:rsidR="00133E2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о «топливном интеграторе», как о способе взаимодействия с контрагентами. </w:t>
      </w:r>
    </w:p>
    <w:p w:rsidR="00F12EC2" w:rsidRDefault="00A752B9">
      <w:pPr>
        <w:tabs>
          <w:tab w:val="left" w:pos="2552"/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Сейчас </w:t>
      </w:r>
      <w:r w:rsidR="00133E26">
        <w:rPr>
          <w:rFonts w:ascii="Times New Roman" w:hAnsi="Times New Roman" w:cs="Times New Roman"/>
          <w:sz w:val="26"/>
          <w:szCs w:val="26"/>
        </w:rPr>
        <w:t xml:space="preserve">Общество </w:t>
      </w:r>
      <w:r>
        <w:rPr>
          <w:rFonts w:ascii="Times New Roman" w:hAnsi="Times New Roman" w:cs="Times New Roman"/>
          <w:sz w:val="26"/>
          <w:szCs w:val="26"/>
        </w:rPr>
        <w:t>расширяе</w:t>
      </w:r>
      <w:r w:rsidR="00133E2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географические границы </w:t>
      </w:r>
      <w:r w:rsidR="00A903DE">
        <w:rPr>
          <w:rFonts w:ascii="Times New Roman" w:hAnsi="Times New Roman" w:cs="Times New Roman"/>
          <w:sz w:val="26"/>
          <w:szCs w:val="26"/>
        </w:rPr>
        <w:t xml:space="preserve">своих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пилотных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проектов. </w:t>
      </w:r>
      <w:r w:rsidR="00A903DE">
        <w:rPr>
          <w:rFonts w:ascii="Times New Roman" w:hAnsi="Times New Roman" w:cs="Times New Roman"/>
          <w:sz w:val="26"/>
          <w:szCs w:val="26"/>
        </w:rPr>
        <w:t xml:space="preserve">Контрагенты </w:t>
      </w:r>
      <w:r>
        <w:rPr>
          <w:rFonts w:ascii="Times New Roman" w:hAnsi="Times New Roman" w:cs="Times New Roman"/>
          <w:sz w:val="26"/>
          <w:szCs w:val="26"/>
        </w:rPr>
        <w:t>работа</w:t>
      </w:r>
      <w:r w:rsidR="00A903DE">
        <w:rPr>
          <w:rFonts w:ascii="Times New Roman" w:hAnsi="Times New Roman" w:cs="Times New Roman"/>
          <w:sz w:val="26"/>
          <w:szCs w:val="26"/>
        </w:rPr>
        <w:t>ют</w:t>
      </w:r>
      <w:r>
        <w:rPr>
          <w:rFonts w:ascii="Times New Roman" w:hAnsi="Times New Roman" w:cs="Times New Roman"/>
          <w:sz w:val="26"/>
          <w:szCs w:val="26"/>
        </w:rPr>
        <w:t xml:space="preserve"> от своего имени и пока продолжа</w:t>
      </w:r>
      <w:r w:rsidR="00A903DE">
        <w:rPr>
          <w:rFonts w:ascii="Times New Roman" w:hAnsi="Times New Roman" w:cs="Times New Roman"/>
          <w:sz w:val="26"/>
          <w:szCs w:val="26"/>
        </w:rPr>
        <w:t>ют</w:t>
      </w:r>
      <w:r>
        <w:rPr>
          <w:rFonts w:ascii="Times New Roman" w:hAnsi="Times New Roman" w:cs="Times New Roman"/>
          <w:sz w:val="26"/>
          <w:szCs w:val="26"/>
        </w:rPr>
        <w:t xml:space="preserve"> так работать.     В дальнейшем планируется интеграция с системами</w:t>
      </w:r>
      <w:r w:rsidR="00A903DE">
        <w:rPr>
          <w:rFonts w:ascii="Times New Roman" w:hAnsi="Times New Roman" w:cs="Times New Roman"/>
          <w:sz w:val="26"/>
          <w:szCs w:val="26"/>
        </w:rPr>
        <w:t xml:space="preserve"> Общества</w:t>
      </w:r>
      <w:r>
        <w:rPr>
          <w:rFonts w:ascii="Times New Roman" w:hAnsi="Times New Roman" w:cs="Times New Roman"/>
          <w:sz w:val="26"/>
          <w:szCs w:val="26"/>
        </w:rPr>
        <w:t xml:space="preserve">, в частности </w:t>
      </w:r>
      <w:r w:rsidR="00A903DE">
        <w:rPr>
          <w:rFonts w:ascii="Times New Roman" w:hAnsi="Times New Roman" w:cs="Times New Roman"/>
          <w:sz w:val="26"/>
          <w:szCs w:val="26"/>
        </w:rPr>
        <w:t xml:space="preserve">            с </w:t>
      </w:r>
      <w:r>
        <w:rPr>
          <w:rFonts w:ascii="Times New Roman" w:hAnsi="Times New Roman" w:cs="Times New Roman"/>
          <w:sz w:val="26"/>
          <w:szCs w:val="26"/>
        </w:rPr>
        <w:t>учетны</w:t>
      </w:r>
      <w:r w:rsidR="00A903DE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A903DE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5432E">
        <w:rPr>
          <w:rFonts w:ascii="Times New Roman" w:hAnsi="Times New Roman" w:cs="Times New Roman"/>
          <w:sz w:val="26"/>
          <w:szCs w:val="26"/>
        </w:rPr>
        <w:t xml:space="preserve">Общество </w:t>
      </w:r>
      <w:r>
        <w:rPr>
          <w:rFonts w:ascii="Times New Roman" w:hAnsi="Times New Roman" w:cs="Times New Roman"/>
          <w:sz w:val="26"/>
          <w:szCs w:val="26"/>
        </w:rPr>
        <w:t>сможе</w:t>
      </w:r>
      <w:r w:rsidR="00E5432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вводить программу лояльности для того, чтобы </w:t>
      </w:r>
      <w:r w:rsidR="00A903DE">
        <w:rPr>
          <w:rFonts w:ascii="Times New Roman" w:hAnsi="Times New Roman" w:cs="Times New Roman"/>
          <w:sz w:val="26"/>
          <w:szCs w:val="26"/>
        </w:rPr>
        <w:t>увеличить</w:t>
      </w:r>
      <w:r>
        <w:rPr>
          <w:rFonts w:ascii="Times New Roman" w:hAnsi="Times New Roman" w:cs="Times New Roman"/>
          <w:sz w:val="26"/>
          <w:szCs w:val="26"/>
        </w:rPr>
        <w:t xml:space="preserve"> «прокачку»</w:t>
      </w:r>
      <w:r w:rsidR="00A903DE">
        <w:rPr>
          <w:rFonts w:ascii="Times New Roman" w:hAnsi="Times New Roman" w:cs="Times New Roman"/>
          <w:sz w:val="26"/>
          <w:szCs w:val="26"/>
        </w:rPr>
        <w:t xml:space="preserve"> у контрагентов</w:t>
      </w:r>
      <w:r>
        <w:rPr>
          <w:rFonts w:ascii="Times New Roman" w:hAnsi="Times New Roman" w:cs="Times New Roman"/>
          <w:sz w:val="26"/>
          <w:szCs w:val="26"/>
        </w:rPr>
        <w:t xml:space="preserve">, чтобы не было, так сказать, «каннибализма»: чтобы заправки </w:t>
      </w:r>
      <w:r w:rsidR="00E5432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не съедали прокачку»</w:t>
      </w:r>
      <w:r w:rsidR="00E5432E" w:rsidRPr="00E5432E">
        <w:rPr>
          <w:rFonts w:ascii="Times New Roman" w:hAnsi="Times New Roman" w:cs="Times New Roman"/>
          <w:sz w:val="26"/>
          <w:szCs w:val="26"/>
        </w:rPr>
        <w:t xml:space="preserve"> </w:t>
      </w:r>
      <w:r w:rsidR="00E5432E">
        <w:rPr>
          <w:rFonts w:ascii="Times New Roman" w:hAnsi="Times New Roman" w:cs="Times New Roman"/>
          <w:sz w:val="26"/>
          <w:szCs w:val="26"/>
        </w:rPr>
        <w:t>друг у друга</w:t>
      </w:r>
      <w:r>
        <w:rPr>
          <w:rFonts w:ascii="Times New Roman" w:hAnsi="Times New Roman" w:cs="Times New Roman"/>
          <w:sz w:val="26"/>
          <w:szCs w:val="26"/>
        </w:rPr>
        <w:t xml:space="preserve">. Независимые операторы подбрасывают разные идеи, как можно еще взаимодействовать: можно расширять сетку корпоративных продаж, это один из способов взаимодействия с независимыми владельцами АЗС на территориях их размещения. Если контрагенты будут продавать больше, </w:t>
      </w:r>
      <w:r w:rsidR="00A903DE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 xml:space="preserve"> совместно увеличи</w:t>
      </w:r>
      <w:r w:rsidR="00A903DE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«прокачк</w:t>
      </w:r>
      <w:r w:rsidR="00A903D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», это некий положительный фактор, поэтому </w:t>
      </w:r>
      <w:r w:rsidR="00E5432E">
        <w:rPr>
          <w:rFonts w:ascii="Times New Roman" w:hAnsi="Times New Roman" w:cs="Times New Roman"/>
          <w:sz w:val="26"/>
          <w:szCs w:val="26"/>
        </w:rPr>
        <w:t xml:space="preserve">Общество </w:t>
      </w:r>
      <w:r>
        <w:rPr>
          <w:rFonts w:ascii="Times New Roman" w:hAnsi="Times New Roman" w:cs="Times New Roman"/>
          <w:sz w:val="26"/>
          <w:szCs w:val="26"/>
        </w:rPr>
        <w:t>рассматривае</w:t>
      </w:r>
      <w:r w:rsidR="00E5432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топливную интеграцию именно с той точки зрения, чтобы увеличивать совокупный объем своей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через контрагентов, так и по агентским договорам.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Если независимым операторам нужен будет по «трассовым сетям» какой-то бренд, то возможна еще плюс</w:t>
      </w:r>
      <w:r w:rsidR="00E5432E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дополнительная опция по договору. В настоящее время решается вопрос по </w:t>
      </w:r>
      <w:r w:rsidR="00DB55D8">
        <w:rPr>
          <w:rFonts w:ascii="Times New Roman" w:hAnsi="Times New Roman" w:cs="Times New Roman"/>
          <w:sz w:val="26"/>
          <w:szCs w:val="26"/>
        </w:rPr>
        <w:t xml:space="preserve">введению (возрождению) </w:t>
      </w:r>
      <w:r>
        <w:rPr>
          <w:rFonts w:ascii="Times New Roman" w:hAnsi="Times New Roman" w:cs="Times New Roman"/>
          <w:sz w:val="26"/>
          <w:szCs w:val="26"/>
        </w:rPr>
        <w:t xml:space="preserve">бренда </w:t>
      </w:r>
      <w:r w:rsidR="00DB55D8">
        <w:rPr>
          <w:rFonts w:ascii="Times New Roman" w:hAnsi="Times New Roman" w:cs="Times New Roman"/>
          <w:sz w:val="26"/>
          <w:szCs w:val="26"/>
        </w:rPr>
        <w:t xml:space="preserve">Компании </w:t>
      </w:r>
      <w:r>
        <w:rPr>
          <w:rFonts w:ascii="Times New Roman" w:hAnsi="Times New Roman" w:cs="Times New Roman"/>
          <w:sz w:val="26"/>
          <w:szCs w:val="26"/>
        </w:rPr>
        <w:t xml:space="preserve">«Сибнефть».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На этой неделе поставлены две стелы под брендом «Сибнефть» в Смоленской области. В Омске должна появиться заправка под брендом «Сибнефть». На Алтае </w:t>
      </w:r>
      <w:r w:rsidR="00DB55D8">
        <w:rPr>
          <w:rFonts w:ascii="Times New Roman" w:hAnsi="Times New Roman" w:cs="Times New Roman"/>
          <w:sz w:val="26"/>
          <w:szCs w:val="26"/>
        </w:rPr>
        <w:t xml:space="preserve">Общество </w:t>
      </w:r>
      <w:r>
        <w:rPr>
          <w:rFonts w:ascii="Times New Roman" w:hAnsi="Times New Roman" w:cs="Times New Roman"/>
          <w:sz w:val="26"/>
          <w:szCs w:val="26"/>
        </w:rPr>
        <w:t>«переодевае</w:t>
      </w:r>
      <w:r w:rsidR="00DB55D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B55D8">
        <w:rPr>
          <w:rFonts w:ascii="Times New Roman" w:hAnsi="Times New Roman" w:cs="Times New Roman"/>
          <w:sz w:val="26"/>
          <w:szCs w:val="26"/>
        </w:rPr>
        <w:t xml:space="preserve">заправки </w:t>
      </w:r>
      <w:r>
        <w:rPr>
          <w:rFonts w:ascii="Times New Roman" w:hAnsi="Times New Roman" w:cs="Times New Roman"/>
          <w:sz w:val="26"/>
          <w:szCs w:val="26"/>
        </w:rPr>
        <w:t xml:space="preserve">в бренд «Сибнефть». </w:t>
      </w:r>
      <w:r w:rsidR="00DB55D8">
        <w:rPr>
          <w:rFonts w:ascii="Times New Roman" w:hAnsi="Times New Roman" w:cs="Times New Roman"/>
          <w:sz w:val="26"/>
          <w:szCs w:val="26"/>
        </w:rPr>
        <w:t xml:space="preserve">Ожидается </w:t>
      </w:r>
      <w:r>
        <w:rPr>
          <w:rFonts w:ascii="Times New Roman" w:hAnsi="Times New Roman" w:cs="Times New Roman"/>
          <w:sz w:val="26"/>
          <w:szCs w:val="26"/>
        </w:rPr>
        <w:t>влияние бренда на увеличение прокачки. Многие независимые операторы этим брендом пользовались и пользуются до сих пор безвозмездно. В Омской области бренд «Сибнефть» тоже должен нормально «выстрелить», поскольку бренд раскручен так</w:t>
      </w:r>
      <w:r w:rsidR="00DB55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же, как и бренд «Газпром нефть». </w:t>
      </w:r>
      <w:r w:rsidR="00DB55D8">
        <w:rPr>
          <w:rFonts w:ascii="Times New Roman" w:hAnsi="Times New Roman" w:cs="Times New Roman"/>
          <w:sz w:val="26"/>
          <w:szCs w:val="26"/>
        </w:rPr>
        <w:t>А</w:t>
      </w:r>
      <w:r w:rsidR="00E5432E">
        <w:rPr>
          <w:rFonts w:ascii="Times New Roman" w:hAnsi="Times New Roman" w:cs="Times New Roman"/>
          <w:sz w:val="26"/>
          <w:szCs w:val="26"/>
        </w:rPr>
        <w:t xml:space="preserve"> в будущем </w:t>
      </w:r>
      <w:r w:rsidR="00DB55D8">
        <w:rPr>
          <w:rFonts w:ascii="Times New Roman" w:hAnsi="Times New Roman" w:cs="Times New Roman"/>
          <w:sz w:val="26"/>
          <w:szCs w:val="26"/>
        </w:rPr>
        <w:t xml:space="preserve">Общество планирует </w:t>
      </w:r>
      <w:r w:rsidR="00E5432E">
        <w:rPr>
          <w:rFonts w:ascii="Times New Roman" w:hAnsi="Times New Roman" w:cs="Times New Roman"/>
          <w:sz w:val="26"/>
          <w:szCs w:val="26"/>
        </w:rPr>
        <w:t>предоставлять</w:t>
      </w:r>
      <w:r w:rsidR="00CD24B0">
        <w:rPr>
          <w:rFonts w:ascii="Times New Roman" w:hAnsi="Times New Roman" w:cs="Times New Roman"/>
          <w:sz w:val="26"/>
          <w:szCs w:val="26"/>
        </w:rPr>
        <w:t xml:space="preserve"> контрагентам </w:t>
      </w:r>
      <w:r w:rsidR="00E5432E">
        <w:rPr>
          <w:rFonts w:ascii="Times New Roman" w:hAnsi="Times New Roman" w:cs="Times New Roman"/>
          <w:sz w:val="26"/>
          <w:szCs w:val="26"/>
        </w:rPr>
        <w:t xml:space="preserve">также </w:t>
      </w:r>
      <w:proofErr w:type="spellStart"/>
      <w:r w:rsidR="00E5432E">
        <w:rPr>
          <w:rFonts w:ascii="Times New Roman" w:hAnsi="Times New Roman" w:cs="Times New Roman"/>
          <w:sz w:val="26"/>
          <w:szCs w:val="26"/>
        </w:rPr>
        <w:t>премиум-бренд</w:t>
      </w:r>
      <w:proofErr w:type="spellEnd"/>
      <w:r w:rsidR="00E5432E">
        <w:rPr>
          <w:rFonts w:ascii="Times New Roman" w:hAnsi="Times New Roman" w:cs="Times New Roman"/>
          <w:sz w:val="26"/>
          <w:szCs w:val="26"/>
        </w:rPr>
        <w:t xml:space="preserve"> </w:t>
      </w:r>
      <w:r w:rsidR="00CD24B0">
        <w:rPr>
          <w:rFonts w:ascii="Times New Roman" w:hAnsi="Times New Roman" w:cs="Times New Roman"/>
          <w:sz w:val="26"/>
          <w:szCs w:val="26"/>
        </w:rPr>
        <w:t xml:space="preserve">Компании </w:t>
      </w:r>
      <w:r w:rsidR="00E5432E">
        <w:rPr>
          <w:rFonts w:ascii="Times New Roman" w:hAnsi="Times New Roman" w:cs="Times New Roman"/>
          <w:sz w:val="26"/>
          <w:szCs w:val="26"/>
        </w:rPr>
        <w:t>«Газпром нефть»</w:t>
      </w:r>
      <w:r w:rsidR="00E5432E" w:rsidRPr="00E5432E">
        <w:rPr>
          <w:rFonts w:ascii="Times New Roman" w:hAnsi="Times New Roman" w:cs="Times New Roman"/>
          <w:sz w:val="26"/>
          <w:szCs w:val="26"/>
        </w:rPr>
        <w:t xml:space="preserve"> </w:t>
      </w:r>
      <w:r w:rsidR="00E5432E">
        <w:rPr>
          <w:rFonts w:ascii="Times New Roman" w:hAnsi="Times New Roman" w:cs="Times New Roman"/>
          <w:sz w:val="26"/>
          <w:szCs w:val="26"/>
        </w:rPr>
        <w:t xml:space="preserve">При желании работать под брендом Компании контрагент обращается в Компанию или в Общество, которые оценивают целесообразность и условия работы сети контрагента под брендом Компании с учетом соблюдения стандартов продаж Компании. </w:t>
      </w:r>
      <w:r>
        <w:rPr>
          <w:rFonts w:ascii="Times New Roman" w:hAnsi="Times New Roman" w:cs="Times New Roman"/>
          <w:sz w:val="26"/>
          <w:szCs w:val="26"/>
        </w:rPr>
        <w:t xml:space="preserve">Если  </w:t>
      </w:r>
      <w:r w:rsidR="00CD24B0">
        <w:rPr>
          <w:rFonts w:ascii="Times New Roman" w:hAnsi="Times New Roman" w:cs="Times New Roman"/>
          <w:sz w:val="26"/>
          <w:szCs w:val="26"/>
        </w:rPr>
        <w:t xml:space="preserve">будет предоставлен </w:t>
      </w:r>
      <w:r>
        <w:rPr>
          <w:rFonts w:ascii="Times New Roman" w:hAnsi="Times New Roman" w:cs="Times New Roman"/>
          <w:sz w:val="26"/>
          <w:szCs w:val="26"/>
        </w:rPr>
        <w:t xml:space="preserve">бренд «Газпром нефть», то для потребителя это </w:t>
      </w:r>
      <w:r w:rsidR="00CD24B0">
        <w:rPr>
          <w:rFonts w:ascii="Times New Roman" w:hAnsi="Times New Roman" w:cs="Times New Roman"/>
          <w:sz w:val="26"/>
          <w:szCs w:val="26"/>
        </w:rPr>
        <w:t xml:space="preserve">будет гарантировать </w:t>
      </w:r>
      <w:r>
        <w:rPr>
          <w:rFonts w:ascii="Times New Roman" w:hAnsi="Times New Roman" w:cs="Times New Roman"/>
          <w:sz w:val="26"/>
          <w:szCs w:val="26"/>
        </w:rPr>
        <w:t>максимальный набор  товаров и услуг,</w:t>
      </w:r>
      <w:r w:rsidR="00CD24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бренд</w:t>
      </w:r>
      <w:r w:rsidR="00CD24B0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>« Сибнефть» - это эконом-бренд.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сегментации агентского вознаграждения. Есть сегментация по регионам и внутри региона. Размер агентского вознаграждения меняется, в том числе с учетом объемов «прокачки». Изначально бралась разница между ценами на стеле и мелкооптовыми ценами в ретроспективе за 2013-2015 г.г., а также за половину 2016 г. По бензину по всем регионам маржа увеличилась, значит, агентское вознаграждение можно увеличить; по дизельному топливу маржа уменьшилась, агентское вознаграждение уменьшилось - это закономерно. На текущий момент закрылся 2016 год и вид</w:t>
      </w:r>
      <w:r w:rsidR="00B7211F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 xml:space="preserve">, что этот год выбивается из всех тенденций: сезонность отыгралась по-другому, часть агентских договоров оказалась в зоне нулевой рентабельности, часть наоборот оказалась в плюсе. </w:t>
      </w:r>
      <w:r w:rsidR="004A3B91">
        <w:rPr>
          <w:rFonts w:ascii="Times New Roman" w:hAnsi="Times New Roman" w:cs="Times New Roman"/>
          <w:sz w:val="26"/>
          <w:szCs w:val="26"/>
        </w:rPr>
        <w:t>Поэтому а</w:t>
      </w:r>
      <w:r>
        <w:rPr>
          <w:rFonts w:ascii="Times New Roman" w:hAnsi="Times New Roman" w:cs="Times New Roman"/>
          <w:sz w:val="26"/>
          <w:szCs w:val="26"/>
        </w:rPr>
        <w:t>гентский договор заключае</w:t>
      </w:r>
      <w:r w:rsidR="004A3B91">
        <w:rPr>
          <w:rFonts w:ascii="Times New Roman" w:hAnsi="Times New Roman" w:cs="Times New Roman"/>
          <w:sz w:val="26"/>
          <w:szCs w:val="26"/>
        </w:rPr>
        <w:t>тся сроком</w:t>
      </w:r>
      <w:r>
        <w:rPr>
          <w:rFonts w:ascii="Times New Roman" w:hAnsi="Times New Roman" w:cs="Times New Roman"/>
          <w:sz w:val="26"/>
          <w:szCs w:val="26"/>
        </w:rPr>
        <w:t xml:space="preserve"> на один год, чтобы нивелировать сезоны низких и высоких трендов по марже, </w:t>
      </w:r>
      <w:r w:rsidR="004A3B9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по истечении года делае</w:t>
      </w:r>
      <w:r w:rsidR="004A3B91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4A3B91">
        <w:rPr>
          <w:rFonts w:ascii="Times New Roman" w:hAnsi="Times New Roman" w:cs="Times New Roman"/>
          <w:sz w:val="26"/>
          <w:szCs w:val="26"/>
        </w:rPr>
        <w:t xml:space="preserve">последующего </w:t>
      </w:r>
      <w:r>
        <w:rPr>
          <w:rFonts w:ascii="Times New Roman" w:hAnsi="Times New Roman" w:cs="Times New Roman"/>
          <w:sz w:val="26"/>
          <w:szCs w:val="26"/>
        </w:rPr>
        <w:t xml:space="preserve">агентского вознаграждения, учитывая риски и исходя из прогноза на следующий год. Дальше одного или </w:t>
      </w:r>
      <w:r w:rsidR="00CD24B0">
        <w:rPr>
          <w:rFonts w:ascii="Times New Roman" w:hAnsi="Times New Roman" w:cs="Times New Roman"/>
          <w:sz w:val="26"/>
          <w:szCs w:val="26"/>
        </w:rPr>
        <w:t>дву</w:t>
      </w:r>
      <w:r>
        <w:rPr>
          <w:rFonts w:ascii="Times New Roman" w:hAnsi="Times New Roman" w:cs="Times New Roman"/>
          <w:sz w:val="26"/>
          <w:szCs w:val="26"/>
        </w:rPr>
        <w:t>х лет прогнозировать невозможно.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По регионам: есть регионы с низкой розничной ценой и высокой входной ценой за счет дорогой логистики, это исторически Алтайский край, Кемеровская область, где маржа низкая и поэтому агентские вознаграждения небольшие. Если ситуация будет меняться, то и размер агентского вознаграждения будет меняться.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дополнительной премии за объем прокачки механизм пока не выработан.  </w:t>
      </w:r>
      <w:r w:rsidR="004A3B91">
        <w:rPr>
          <w:rFonts w:ascii="Times New Roman" w:hAnsi="Times New Roman" w:cs="Times New Roman"/>
          <w:sz w:val="26"/>
          <w:szCs w:val="26"/>
        </w:rPr>
        <w:t xml:space="preserve">Одиночной </w:t>
      </w:r>
      <w:r>
        <w:rPr>
          <w:rFonts w:ascii="Times New Roman" w:hAnsi="Times New Roman" w:cs="Times New Roman"/>
          <w:sz w:val="26"/>
          <w:szCs w:val="26"/>
        </w:rPr>
        <w:t xml:space="preserve">АЗС давать агентское вознаграждение в одном размере, а для АЗС, объединенных в сеть – в другом размере, </w:t>
      </w:r>
      <w:r w:rsidR="004A3B91">
        <w:rPr>
          <w:rFonts w:ascii="Times New Roman" w:hAnsi="Times New Roman" w:cs="Times New Roman"/>
          <w:sz w:val="26"/>
          <w:szCs w:val="26"/>
        </w:rPr>
        <w:t xml:space="preserve">Общество </w:t>
      </w:r>
      <w:r>
        <w:rPr>
          <w:rFonts w:ascii="Times New Roman" w:hAnsi="Times New Roman" w:cs="Times New Roman"/>
          <w:sz w:val="26"/>
          <w:szCs w:val="26"/>
        </w:rPr>
        <w:t>пока не готов</w:t>
      </w:r>
      <w:r w:rsidR="004A3B9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,  тем более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 объединение в «сеть» может быть фиктивным, поэтому </w:t>
      </w:r>
      <w:r w:rsidR="004A3B91">
        <w:rPr>
          <w:rFonts w:ascii="Times New Roman" w:hAnsi="Times New Roman" w:cs="Times New Roman"/>
          <w:sz w:val="26"/>
          <w:szCs w:val="26"/>
        </w:rPr>
        <w:t xml:space="preserve">Общество находится           </w:t>
      </w:r>
      <w:r>
        <w:rPr>
          <w:rFonts w:ascii="Times New Roman" w:hAnsi="Times New Roman" w:cs="Times New Roman"/>
          <w:sz w:val="26"/>
          <w:szCs w:val="26"/>
        </w:rPr>
        <w:t>в процессе поиска соответствующих механизмов. Пропорции между уровнями доходов и расходов у всех различаются незначительно, как только механизм появится, будем его транслировать.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По заправкам газовым автомобильным топливом в режиме топливного интегратора</w:t>
      </w:r>
      <w:r w:rsidR="00CD24B0">
        <w:rPr>
          <w:rFonts w:ascii="Times New Roman" w:hAnsi="Times New Roman" w:cs="Times New Roman"/>
          <w:sz w:val="26"/>
          <w:szCs w:val="26"/>
        </w:rPr>
        <w:t xml:space="preserve"> - в</w:t>
      </w:r>
      <w:r>
        <w:rPr>
          <w:rFonts w:ascii="Times New Roman" w:hAnsi="Times New Roman" w:cs="Times New Roman"/>
          <w:sz w:val="26"/>
          <w:szCs w:val="26"/>
        </w:rPr>
        <w:t xml:space="preserve">опрос связан с наличием «балансовых заданий» и регулируемых цен на СУГ. Ждем, когда на газовое топливо установится биржевая цена, которая будет отражать рыночную цену. Регулятор </w:t>
      </w:r>
      <w:proofErr w:type="gramStart"/>
      <w:r>
        <w:rPr>
          <w:rFonts w:ascii="Times New Roman" w:hAnsi="Times New Roman" w:cs="Times New Roman"/>
          <w:sz w:val="26"/>
          <w:szCs w:val="26"/>
        </w:rPr>
        <w:t>считает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 основные производители не в полной мере реализуют на биржевой площадке газовое топливо. Когда процесс биржевой продажи стабилизируется, тогда и этот вопрос будет актуализироваться. </w:t>
      </w:r>
    </w:p>
    <w:p w:rsidR="00F12EC2" w:rsidRDefault="00F12E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>: Принять информацию к сведению.</w:t>
      </w:r>
    </w:p>
    <w:p w:rsidR="00F12EC2" w:rsidRDefault="00F12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3B91" w:rsidRDefault="004A3B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2EC2" w:rsidRDefault="00A75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По второму вопросу: </w:t>
      </w:r>
    </w:p>
    <w:p w:rsidR="00F12EC2" w:rsidRDefault="00F12E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С.В.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Суменков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дорогу от своей нефтебазы в</w:t>
      </w:r>
      <w:r w:rsidR="004D60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Омске не может привести в надлежащее состояние, поэтому, хотя дорога и муниципальная, но страдает </w:t>
      </w:r>
      <w:r w:rsidR="004D60A3">
        <w:rPr>
          <w:rFonts w:ascii="Times New Roman" w:hAnsi="Times New Roman" w:cs="Times New Roman"/>
          <w:sz w:val="26"/>
          <w:szCs w:val="26"/>
        </w:rPr>
        <w:t>Общество и его</w:t>
      </w:r>
      <w:r>
        <w:rPr>
          <w:rFonts w:ascii="Times New Roman" w:hAnsi="Times New Roman" w:cs="Times New Roman"/>
          <w:sz w:val="26"/>
          <w:szCs w:val="26"/>
        </w:rPr>
        <w:t xml:space="preserve"> контрагенты, в том числе независимые операторы, разбиваются автозаправщики, увеличивается время проезда, потери эффективности</w:t>
      </w:r>
      <w:r w:rsidR="004D60A3">
        <w:rPr>
          <w:rFonts w:ascii="Times New Roman" w:hAnsi="Times New Roman" w:cs="Times New Roman"/>
          <w:sz w:val="26"/>
          <w:szCs w:val="26"/>
        </w:rPr>
        <w:t xml:space="preserve"> Общества </w:t>
      </w:r>
      <w:r>
        <w:rPr>
          <w:rFonts w:ascii="Times New Roman" w:hAnsi="Times New Roman" w:cs="Times New Roman"/>
          <w:sz w:val="26"/>
          <w:szCs w:val="26"/>
        </w:rPr>
        <w:t>значительно превышают затраты на ремонт дороги.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Вопрос неоднократно поднимался. Нефтебаза принадлежит ООО </w:t>
      </w:r>
      <w:r w:rsidR="004D60A3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Терминал</w:t>
      </w:r>
      <w:r w:rsidR="004D60A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Средства на ремонт </w:t>
      </w:r>
      <w:r w:rsidR="004A3B91">
        <w:rPr>
          <w:rFonts w:ascii="Times New Roman" w:hAnsi="Times New Roman" w:cs="Times New Roman"/>
          <w:sz w:val="26"/>
          <w:szCs w:val="26"/>
        </w:rPr>
        <w:t xml:space="preserve">не принадлежащего Обществу имущества -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дороги </w:t>
      </w:r>
      <w:r w:rsidR="004A3B91">
        <w:rPr>
          <w:rFonts w:ascii="Times New Roman" w:hAnsi="Times New Roman" w:cs="Times New Roman"/>
          <w:sz w:val="26"/>
          <w:szCs w:val="26"/>
        </w:rPr>
        <w:t>невоз</w:t>
      </w:r>
      <w:r>
        <w:rPr>
          <w:rFonts w:ascii="Times New Roman" w:hAnsi="Times New Roman" w:cs="Times New Roman"/>
          <w:sz w:val="26"/>
          <w:szCs w:val="26"/>
        </w:rPr>
        <w:t>мож</w:t>
      </w:r>
      <w:r w:rsidR="004A3B91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3B91">
        <w:rPr>
          <w:rFonts w:ascii="Times New Roman" w:hAnsi="Times New Roman" w:cs="Times New Roman"/>
          <w:sz w:val="26"/>
          <w:szCs w:val="26"/>
        </w:rPr>
        <w:t xml:space="preserve">предусмотреть и учесть                 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4A3B91">
        <w:rPr>
          <w:rFonts w:ascii="Times New Roman" w:hAnsi="Times New Roman" w:cs="Times New Roman"/>
          <w:sz w:val="26"/>
          <w:szCs w:val="26"/>
        </w:rPr>
        <w:t xml:space="preserve">качестве </w:t>
      </w:r>
      <w:r>
        <w:rPr>
          <w:rFonts w:ascii="Times New Roman" w:hAnsi="Times New Roman" w:cs="Times New Roman"/>
          <w:sz w:val="26"/>
          <w:szCs w:val="26"/>
        </w:rPr>
        <w:t>обоснованны</w:t>
      </w:r>
      <w:r w:rsidR="004A3B91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4A3B91">
        <w:rPr>
          <w:rFonts w:ascii="Times New Roman" w:hAnsi="Times New Roman" w:cs="Times New Roman"/>
          <w:sz w:val="26"/>
          <w:szCs w:val="26"/>
        </w:rPr>
        <w:t>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EC2" w:rsidRDefault="00F12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И.Г. Фридман, Л.В. Потапова: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дизельное топливо в текущем году из месяца в месяц происходит снижение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маржинальности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так, в апреле 2016г. маржа составляла 6 400 руб./т, в апреле этого года – 4 500 руб./т, в мае 2016г.  – 6 500 руб./т, в мае этого года – 2 800 руб./т. Если в других регионах давление на розничные цены оказывают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сетевики</w:t>
      </w:r>
      <w:proofErr w:type="spellEnd"/>
      <w:r>
        <w:rPr>
          <w:rFonts w:ascii="Times New Roman" w:hAnsi="Times New Roman" w:cs="Times New Roman"/>
          <w:sz w:val="26"/>
          <w:szCs w:val="26"/>
        </w:rPr>
        <w:t>, торгующие суррогатом по заниженным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ценам, то для Омской области это нетипично, а если и есть незначительное количество суррогата, то он торгуется по цене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Газпромнефти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Также, в отличие от Алтайского края, где розничная цена на суррогатное дизельное топливо ниже розничной цены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Газпромнефти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минус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6 рублей, в Кемеровской области также никто не торгует ниже цены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Газпромнефти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При том, что оптовую цену (соответственно и мелкооптовую) определяет уровень биржевых цен, розничные цены должны устанавливаться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Газпромнефтью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исходя из «затраты плюс» дифференцированно по регионам, чего до настоящего времени не происходит. 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на резкий рост оптовых и мелкооптовых цен на дизельное топливо с начала текущего года повлияли длительные остановки </w:t>
      </w:r>
      <w:r w:rsidR="00EA12C1">
        <w:rPr>
          <w:rFonts w:ascii="Times New Roman" w:hAnsi="Times New Roman" w:cs="Times New Roman"/>
          <w:sz w:val="26"/>
          <w:szCs w:val="26"/>
        </w:rPr>
        <w:t xml:space="preserve">нефтеперерабатывающих заводов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EA12C1">
        <w:rPr>
          <w:rFonts w:ascii="Times New Roman" w:hAnsi="Times New Roman" w:cs="Times New Roman"/>
          <w:sz w:val="26"/>
          <w:szCs w:val="26"/>
        </w:rPr>
        <w:t xml:space="preserve">профилактический </w:t>
      </w:r>
      <w:r>
        <w:rPr>
          <w:rFonts w:ascii="Times New Roman" w:hAnsi="Times New Roman" w:cs="Times New Roman"/>
          <w:sz w:val="26"/>
          <w:szCs w:val="26"/>
        </w:rPr>
        <w:t>ремонт,</w:t>
      </w:r>
      <w:r w:rsidR="00EA12C1">
        <w:rPr>
          <w:rFonts w:ascii="Times New Roman" w:hAnsi="Times New Roman" w:cs="Times New Roman"/>
          <w:sz w:val="26"/>
          <w:szCs w:val="26"/>
        </w:rPr>
        <w:t xml:space="preserve"> что в свою очередь неизбежно повлияло на соотношение спроса и предложения. В</w:t>
      </w:r>
      <w:r>
        <w:rPr>
          <w:rFonts w:ascii="Times New Roman" w:hAnsi="Times New Roman" w:cs="Times New Roman"/>
          <w:sz w:val="26"/>
          <w:szCs w:val="26"/>
        </w:rPr>
        <w:t xml:space="preserve"> ближайшее время ситуация стабилизируется. По дифференциации розничных цен в зависимости от региональных условий вопрос постоянно отслеживается</w:t>
      </w:r>
      <w:r w:rsidR="00EA12C1">
        <w:rPr>
          <w:rFonts w:ascii="Times New Roman" w:hAnsi="Times New Roman" w:cs="Times New Roman"/>
          <w:sz w:val="26"/>
          <w:szCs w:val="26"/>
        </w:rPr>
        <w:t>.</w:t>
      </w:r>
    </w:p>
    <w:p w:rsidR="00F12EC2" w:rsidRDefault="00F12E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Ю.В. Матвейко:</w:t>
      </w:r>
      <w:r>
        <w:rPr>
          <w:rFonts w:ascii="Times New Roman" w:hAnsi="Times New Roman" w:cs="Times New Roman"/>
          <w:sz w:val="26"/>
          <w:szCs w:val="26"/>
        </w:rPr>
        <w:t xml:space="preserve"> Существует проблема с недоливами нефтепродуктов    в железнодорожные цистерны. Если в железнодорожной цистерне, приходящей с Омского НПЗ, когда поставщиком является биржа, недолив составляет 300-400 кг, мы считаем это за счастье и принимаем эту недостачу на себя, а в последних поставках недолив составляет 600-700 кг и более, до 1500кг по 92-му бензину и  дизельному топливу.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Ачинскому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НПЗ такой проблемы нет, даже бывает плюс. Биржа от претензий в свой адрес отказывается, будто бы биржа отдает на завод разнарядку, завод наливает продукт и отправляет, пломбы целые и вопросов к бирже нет.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Да, такая проблема </w:t>
      </w:r>
      <w:r w:rsidR="00A00086">
        <w:rPr>
          <w:rFonts w:ascii="Times New Roman" w:hAnsi="Times New Roman" w:cs="Times New Roman"/>
          <w:sz w:val="26"/>
          <w:szCs w:val="26"/>
        </w:rPr>
        <w:t xml:space="preserve">существует </w:t>
      </w:r>
      <w:r w:rsidR="004D60A3">
        <w:rPr>
          <w:rFonts w:ascii="Times New Roman" w:hAnsi="Times New Roman" w:cs="Times New Roman"/>
          <w:sz w:val="26"/>
          <w:szCs w:val="26"/>
        </w:rPr>
        <w:t xml:space="preserve">по причине </w:t>
      </w:r>
      <w:r w:rsidR="00EA12C1">
        <w:rPr>
          <w:rFonts w:ascii="Times New Roman" w:hAnsi="Times New Roman" w:cs="Times New Roman"/>
          <w:sz w:val="26"/>
          <w:szCs w:val="26"/>
        </w:rPr>
        <w:t>использ</w:t>
      </w:r>
      <w:r w:rsidR="004D60A3">
        <w:rPr>
          <w:rFonts w:ascii="Times New Roman" w:hAnsi="Times New Roman" w:cs="Times New Roman"/>
          <w:sz w:val="26"/>
          <w:szCs w:val="26"/>
        </w:rPr>
        <w:t>ования</w:t>
      </w:r>
      <w:r w:rsidR="00EA12C1">
        <w:rPr>
          <w:rFonts w:ascii="Times New Roman" w:hAnsi="Times New Roman" w:cs="Times New Roman"/>
          <w:sz w:val="26"/>
          <w:szCs w:val="26"/>
        </w:rPr>
        <w:t xml:space="preserve"> разны</w:t>
      </w:r>
      <w:r w:rsidR="004D60A3">
        <w:rPr>
          <w:rFonts w:ascii="Times New Roman" w:hAnsi="Times New Roman" w:cs="Times New Roman"/>
          <w:sz w:val="26"/>
          <w:szCs w:val="26"/>
        </w:rPr>
        <w:t>х</w:t>
      </w:r>
      <w:r w:rsidR="00EA12C1">
        <w:rPr>
          <w:rFonts w:ascii="Times New Roman" w:hAnsi="Times New Roman" w:cs="Times New Roman"/>
          <w:sz w:val="26"/>
          <w:szCs w:val="26"/>
        </w:rPr>
        <w:t xml:space="preserve"> метод</w:t>
      </w:r>
      <w:r w:rsidR="004D60A3">
        <w:rPr>
          <w:rFonts w:ascii="Times New Roman" w:hAnsi="Times New Roman" w:cs="Times New Roman"/>
          <w:sz w:val="26"/>
          <w:szCs w:val="26"/>
        </w:rPr>
        <w:t>ов</w:t>
      </w:r>
      <w:r w:rsidR="00EA12C1">
        <w:rPr>
          <w:rFonts w:ascii="Times New Roman" w:hAnsi="Times New Roman" w:cs="Times New Roman"/>
          <w:sz w:val="26"/>
          <w:szCs w:val="26"/>
        </w:rPr>
        <w:t xml:space="preserve"> измерения. </w:t>
      </w:r>
      <w:r>
        <w:rPr>
          <w:rFonts w:ascii="Times New Roman" w:hAnsi="Times New Roman" w:cs="Times New Roman"/>
          <w:sz w:val="26"/>
          <w:szCs w:val="26"/>
        </w:rPr>
        <w:t xml:space="preserve">Необходимо осуществлять приемку </w:t>
      </w:r>
      <w:r w:rsidR="00EA12C1">
        <w:rPr>
          <w:rFonts w:ascii="Times New Roman" w:hAnsi="Times New Roman" w:cs="Times New Roman"/>
          <w:sz w:val="26"/>
          <w:szCs w:val="26"/>
        </w:rPr>
        <w:t>тем же методом измерения, который использовался при отгрузке. При в</w:t>
      </w:r>
      <w:r>
        <w:rPr>
          <w:rFonts w:ascii="Times New Roman" w:hAnsi="Times New Roman" w:cs="Times New Roman"/>
          <w:sz w:val="26"/>
          <w:szCs w:val="26"/>
        </w:rPr>
        <w:t>ыполн</w:t>
      </w:r>
      <w:r w:rsidR="00EA12C1">
        <w:rPr>
          <w:rFonts w:ascii="Times New Roman" w:hAnsi="Times New Roman" w:cs="Times New Roman"/>
          <w:sz w:val="26"/>
          <w:szCs w:val="26"/>
        </w:rPr>
        <w:t>ении</w:t>
      </w:r>
      <w:r>
        <w:rPr>
          <w:rFonts w:ascii="Times New Roman" w:hAnsi="Times New Roman" w:cs="Times New Roman"/>
          <w:sz w:val="26"/>
          <w:szCs w:val="26"/>
        </w:rPr>
        <w:t xml:space="preserve"> все</w:t>
      </w:r>
      <w:r w:rsidR="00EA12C1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EA12C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по соблюдению единства измерений</w:t>
      </w:r>
      <w:r w:rsidR="00EA12C1">
        <w:rPr>
          <w:rFonts w:ascii="Times New Roman" w:hAnsi="Times New Roman" w:cs="Times New Roman"/>
          <w:sz w:val="26"/>
          <w:szCs w:val="26"/>
        </w:rPr>
        <w:t xml:space="preserve"> недостачи минимизируются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A12C1">
        <w:rPr>
          <w:rFonts w:ascii="Times New Roman" w:hAnsi="Times New Roman" w:cs="Times New Roman"/>
          <w:sz w:val="26"/>
          <w:szCs w:val="26"/>
        </w:rPr>
        <w:t xml:space="preserve">Нужно действовать </w:t>
      </w:r>
      <w:r>
        <w:rPr>
          <w:rFonts w:ascii="Times New Roman" w:hAnsi="Times New Roman" w:cs="Times New Roman"/>
          <w:sz w:val="26"/>
          <w:szCs w:val="26"/>
        </w:rPr>
        <w:t>по инструкции</w:t>
      </w:r>
      <w:r w:rsidR="00EA12C1">
        <w:rPr>
          <w:rFonts w:ascii="Times New Roman" w:hAnsi="Times New Roman" w:cs="Times New Roman"/>
          <w:sz w:val="26"/>
          <w:szCs w:val="26"/>
        </w:rPr>
        <w:t xml:space="preserve"> П-6 или так, как согласовали стороны в договоре</w:t>
      </w:r>
      <w:r w:rsidR="002E1073">
        <w:rPr>
          <w:rFonts w:ascii="Times New Roman" w:hAnsi="Times New Roman" w:cs="Times New Roman"/>
          <w:sz w:val="26"/>
          <w:szCs w:val="26"/>
        </w:rPr>
        <w:t>, в части комиссионной приемки с целью установления фактической массы поставленного продукта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1127" w:rsidRDefault="004211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Г.А. Панкеев:</w:t>
      </w:r>
      <w:r w:rsidR="002E1073" w:rsidRPr="002E107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вопрос к ФАС - когда заказчики проводят торги на закупку нефтепродуктов по процедурам Федеральных законов № 44-ФЗ или  № 223-ФЗ, правомерно ли выставление ими таких требований, как наличие заправок в различных или во всех муниципальных образованиях региона, количество заправок, обустройство и оснащение заправок? </w:t>
      </w:r>
      <w:proofErr w:type="gramEnd"/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Ответ:</w:t>
      </w:r>
      <w:r w:rsidR="002E1073" w:rsidRPr="002E107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правомерность</w:t>
      </w:r>
      <w:r w:rsidR="002E10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требования</w:t>
      </w:r>
      <w:r w:rsidR="002E10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заказчика об обязательном наличии определенной сети АЗС в регионе при проведении антимонопольным органом проверки закупки рассматривается в каждом конкретном случае индивидуально и может быть признана обоснованной, в том числе если заказчику это экономически целесообразно и он докажет, что в противном случае будет нести необоснованные убытки. Для реализации указанного требования «мелкие» участники закупки могут объединяться в так называемые «пулы».</w:t>
      </w:r>
    </w:p>
    <w:p w:rsidR="00F12EC2" w:rsidRDefault="00F12E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2EC2" w:rsidRDefault="00A75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третьему вопросу выступили: </w:t>
      </w:r>
    </w:p>
    <w:p w:rsidR="00F12EC2" w:rsidRDefault="00F12E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7599F" w:rsidRPr="00421127" w:rsidRDefault="00A752B9" w:rsidP="003759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Ю.В. Матвейко:</w:t>
      </w:r>
      <w:r w:rsidR="00F90D96" w:rsidRPr="00F90D9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Рынок нефтепродуктов Алтайского края - один из самых проблемных рынков Сибирского федерального округа. Основной оператор розничной продажи нефтепродуктов по количеству АЗС - это Роснефть, порядка 80-ти АЗС. Вторым идет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порядка 40 с небольшим станций, но по результатам прошлого года «проливает» чуть больше, чем Роснефть. Третьими идут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франшизеры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Лукойл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порядка 45-ти АЗС. Весь рынок края представлен примерно 500-ми АЗС. Из тех 320-325 станций, которые не работают под брендом нефтяных компаний, практически каждая вторая станция торгует нефтепродуктами по ценам на 4 - 6 руб. ниже, чем цены на стелах нефтяных компаний. Те, кто  работает с легальным товарным продуктом, покупает топливо в мелком опте, и те, кто покупает топливо на бирже, конкурировать с такими сетями по цене не могут. </w:t>
      </w:r>
      <w:r w:rsidR="00976DBE" w:rsidRPr="00421127">
        <w:rPr>
          <w:rFonts w:ascii="Times New Roman" w:hAnsi="Times New Roman" w:cs="Times New Roman"/>
          <w:sz w:val="26"/>
          <w:szCs w:val="26"/>
        </w:rPr>
        <w:t>Мы</w:t>
      </w:r>
      <w:r w:rsidR="00A00086" w:rsidRPr="00421127">
        <w:rPr>
          <w:rFonts w:ascii="Times New Roman" w:hAnsi="Times New Roman" w:cs="Times New Roman"/>
          <w:sz w:val="26"/>
          <w:szCs w:val="26"/>
        </w:rPr>
        <w:t xml:space="preserve"> </w:t>
      </w:r>
      <w:r w:rsidR="00976DBE" w:rsidRPr="00421127">
        <w:rPr>
          <w:rFonts w:ascii="Times New Roman" w:hAnsi="Times New Roman" w:cs="Times New Roman"/>
          <w:sz w:val="26"/>
          <w:szCs w:val="26"/>
        </w:rPr>
        <w:t xml:space="preserve">от Российского Топливного Союза обращаемся в администрацию региона, в прокуратуру и т.д., пытаемся эту ситуацию переломить, но пока не получается. </w:t>
      </w:r>
      <w:proofErr w:type="gramStart"/>
      <w:r w:rsidRPr="00421127">
        <w:rPr>
          <w:rFonts w:ascii="Times New Roman" w:hAnsi="Times New Roman" w:cs="Times New Roman"/>
          <w:sz w:val="26"/>
          <w:szCs w:val="26"/>
        </w:rPr>
        <w:t xml:space="preserve">В первый раз в 2011 году, все помнят топливный кризис, мы провели большую работу и на какое-то время, когда нефтяные компании стали </w:t>
      </w:r>
      <w:r w:rsidR="0092310B" w:rsidRPr="00421127">
        <w:rPr>
          <w:rFonts w:ascii="Times New Roman" w:hAnsi="Times New Roman" w:cs="Times New Roman"/>
          <w:sz w:val="26"/>
          <w:szCs w:val="26"/>
        </w:rPr>
        <w:t>стабильно про</w:t>
      </w:r>
      <w:r w:rsidRPr="00421127">
        <w:rPr>
          <w:rFonts w:ascii="Times New Roman" w:hAnsi="Times New Roman" w:cs="Times New Roman"/>
          <w:sz w:val="26"/>
          <w:szCs w:val="26"/>
        </w:rPr>
        <w:t xml:space="preserve">давать независимым операторам топливо, рынок вроде бы стабилизировался, все начали торговать товарным продуктом, но потом Казахстан, </w:t>
      </w:r>
      <w:proofErr w:type="spellStart"/>
      <w:r w:rsidRPr="00421127">
        <w:rPr>
          <w:rFonts w:ascii="Times New Roman" w:hAnsi="Times New Roman" w:cs="Times New Roman"/>
          <w:sz w:val="26"/>
          <w:szCs w:val="26"/>
        </w:rPr>
        <w:t>Я</w:t>
      </w:r>
      <w:r w:rsidR="0092310B" w:rsidRPr="00421127">
        <w:rPr>
          <w:rFonts w:ascii="Times New Roman" w:hAnsi="Times New Roman" w:cs="Times New Roman"/>
          <w:sz w:val="26"/>
          <w:szCs w:val="26"/>
        </w:rPr>
        <w:t>йский</w:t>
      </w:r>
      <w:proofErr w:type="spellEnd"/>
      <w:r w:rsidRPr="004211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21127">
        <w:rPr>
          <w:rFonts w:ascii="Times New Roman" w:hAnsi="Times New Roman" w:cs="Times New Roman"/>
          <w:sz w:val="26"/>
          <w:szCs w:val="26"/>
        </w:rPr>
        <w:t>Антип</w:t>
      </w:r>
      <w:r w:rsidR="0092310B" w:rsidRPr="00421127">
        <w:rPr>
          <w:rFonts w:ascii="Times New Roman" w:hAnsi="Times New Roman" w:cs="Times New Roman"/>
          <w:sz w:val="26"/>
          <w:szCs w:val="26"/>
        </w:rPr>
        <w:t>инский</w:t>
      </w:r>
      <w:proofErr w:type="spellEnd"/>
      <w:r w:rsidRPr="00421127">
        <w:rPr>
          <w:rFonts w:ascii="Times New Roman" w:hAnsi="Times New Roman" w:cs="Times New Roman"/>
          <w:sz w:val="26"/>
          <w:szCs w:val="26"/>
        </w:rPr>
        <w:t xml:space="preserve"> и </w:t>
      </w:r>
      <w:r w:rsidR="0092310B" w:rsidRPr="00421127">
        <w:rPr>
          <w:rFonts w:ascii="Times New Roman" w:hAnsi="Times New Roman" w:cs="Times New Roman"/>
          <w:sz w:val="26"/>
          <w:szCs w:val="26"/>
        </w:rPr>
        <w:t>р</w:t>
      </w:r>
      <w:r w:rsidRPr="00421127">
        <w:rPr>
          <w:rFonts w:ascii="Times New Roman" w:hAnsi="Times New Roman" w:cs="Times New Roman"/>
          <w:sz w:val="26"/>
          <w:szCs w:val="26"/>
        </w:rPr>
        <w:t xml:space="preserve">яд </w:t>
      </w:r>
      <w:r w:rsidR="0092310B" w:rsidRPr="00421127">
        <w:rPr>
          <w:rFonts w:ascii="Times New Roman" w:hAnsi="Times New Roman" w:cs="Times New Roman"/>
          <w:sz w:val="26"/>
          <w:szCs w:val="26"/>
        </w:rPr>
        <w:t>других НПЗ</w:t>
      </w:r>
      <w:r w:rsidRPr="00421127">
        <w:rPr>
          <w:rFonts w:ascii="Times New Roman" w:hAnsi="Times New Roman" w:cs="Times New Roman"/>
          <w:sz w:val="26"/>
          <w:szCs w:val="26"/>
        </w:rPr>
        <w:t xml:space="preserve"> </w:t>
      </w:r>
      <w:r w:rsidR="0092310B" w:rsidRPr="00421127">
        <w:rPr>
          <w:rFonts w:ascii="Times New Roman" w:hAnsi="Times New Roman" w:cs="Times New Roman"/>
          <w:sz w:val="26"/>
          <w:szCs w:val="26"/>
        </w:rPr>
        <w:t xml:space="preserve">стали поставлять </w:t>
      </w:r>
      <w:r w:rsidRPr="00421127">
        <w:rPr>
          <w:rFonts w:ascii="Times New Roman" w:hAnsi="Times New Roman" w:cs="Times New Roman"/>
          <w:sz w:val="26"/>
          <w:szCs w:val="26"/>
        </w:rPr>
        <w:t>свое топливо</w:t>
      </w:r>
      <w:r w:rsidR="0092310B" w:rsidRPr="00421127">
        <w:rPr>
          <w:rFonts w:ascii="Times New Roman" w:hAnsi="Times New Roman" w:cs="Times New Roman"/>
          <w:sz w:val="26"/>
          <w:szCs w:val="26"/>
        </w:rPr>
        <w:t xml:space="preserve">, </w:t>
      </w:r>
      <w:r w:rsidRPr="00421127">
        <w:rPr>
          <w:rFonts w:ascii="Times New Roman" w:hAnsi="Times New Roman" w:cs="Times New Roman"/>
          <w:sz w:val="26"/>
          <w:szCs w:val="26"/>
        </w:rPr>
        <w:t xml:space="preserve">несоответствующее требованиям к товарному </w:t>
      </w:r>
      <w:r w:rsidR="0092310B" w:rsidRPr="00421127">
        <w:rPr>
          <w:rFonts w:ascii="Times New Roman" w:hAnsi="Times New Roman" w:cs="Times New Roman"/>
          <w:sz w:val="26"/>
          <w:szCs w:val="26"/>
        </w:rPr>
        <w:t xml:space="preserve">автомобильному </w:t>
      </w:r>
      <w:r w:rsidRPr="00421127">
        <w:rPr>
          <w:rFonts w:ascii="Times New Roman" w:hAnsi="Times New Roman" w:cs="Times New Roman"/>
          <w:sz w:val="26"/>
          <w:szCs w:val="26"/>
        </w:rPr>
        <w:t>топливу</w:t>
      </w:r>
      <w:r w:rsidR="0092310B" w:rsidRPr="00421127">
        <w:rPr>
          <w:rFonts w:ascii="Times New Roman" w:hAnsi="Times New Roman" w:cs="Times New Roman"/>
          <w:sz w:val="26"/>
          <w:szCs w:val="26"/>
        </w:rPr>
        <w:t>,</w:t>
      </w:r>
      <w:r w:rsidRPr="00421127">
        <w:rPr>
          <w:rFonts w:ascii="Times New Roman" w:hAnsi="Times New Roman" w:cs="Times New Roman"/>
          <w:sz w:val="26"/>
          <w:szCs w:val="26"/>
        </w:rPr>
        <w:t xml:space="preserve"> в больших объемах.</w:t>
      </w:r>
      <w:proofErr w:type="gramEnd"/>
      <w:r w:rsidRPr="00421127">
        <w:rPr>
          <w:rFonts w:ascii="Times New Roman" w:hAnsi="Times New Roman" w:cs="Times New Roman"/>
          <w:sz w:val="26"/>
          <w:szCs w:val="26"/>
        </w:rPr>
        <w:t xml:space="preserve"> Мы посчитали, что в сутки </w:t>
      </w:r>
      <w:r w:rsidR="0092310B" w:rsidRPr="00421127">
        <w:rPr>
          <w:rFonts w:ascii="Times New Roman" w:hAnsi="Times New Roman" w:cs="Times New Roman"/>
          <w:sz w:val="26"/>
          <w:szCs w:val="26"/>
        </w:rPr>
        <w:t xml:space="preserve">в Алтайский край </w:t>
      </w:r>
      <w:r w:rsidRPr="00421127">
        <w:rPr>
          <w:rFonts w:ascii="Times New Roman" w:hAnsi="Times New Roman" w:cs="Times New Roman"/>
          <w:sz w:val="26"/>
          <w:szCs w:val="26"/>
        </w:rPr>
        <w:t>заходило в сезон до 1</w:t>
      </w:r>
      <w:r w:rsidR="0092310B" w:rsidRPr="00421127">
        <w:rPr>
          <w:rFonts w:ascii="Times New Roman" w:hAnsi="Times New Roman" w:cs="Times New Roman"/>
          <w:sz w:val="26"/>
          <w:szCs w:val="26"/>
        </w:rPr>
        <w:t xml:space="preserve"> </w:t>
      </w:r>
      <w:r w:rsidRPr="00421127">
        <w:rPr>
          <w:rFonts w:ascii="Times New Roman" w:hAnsi="Times New Roman" w:cs="Times New Roman"/>
          <w:sz w:val="26"/>
          <w:szCs w:val="26"/>
        </w:rPr>
        <w:t>500 тыс</w:t>
      </w:r>
      <w:r w:rsidR="0092310B" w:rsidRPr="00421127">
        <w:rPr>
          <w:rFonts w:ascii="Times New Roman" w:hAnsi="Times New Roman" w:cs="Times New Roman"/>
          <w:sz w:val="26"/>
          <w:szCs w:val="26"/>
        </w:rPr>
        <w:t xml:space="preserve">яч </w:t>
      </w:r>
      <w:r w:rsidRPr="00421127">
        <w:rPr>
          <w:rFonts w:ascii="Times New Roman" w:hAnsi="Times New Roman" w:cs="Times New Roman"/>
          <w:sz w:val="26"/>
          <w:szCs w:val="26"/>
        </w:rPr>
        <w:t xml:space="preserve">тонн бензовозами. Эту статистику мы давали в разные органы. В 2014 г. под руководством Главного федерального инспектора в Алтайском крае М.В. Чугуева была создана рабочая группа, в нее входили руководители силовых подразделений. </w:t>
      </w:r>
      <w:proofErr w:type="gramStart"/>
      <w:r w:rsidRPr="00421127">
        <w:rPr>
          <w:rFonts w:ascii="Times New Roman" w:hAnsi="Times New Roman" w:cs="Times New Roman"/>
          <w:sz w:val="26"/>
          <w:szCs w:val="26"/>
        </w:rPr>
        <w:t xml:space="preserve">В основном это был </w:t>
      </w:r>
      <w:r w:rsidR="00976DBE" w:rsidRPr="00421127">
        <w:rPr>
          <w:rFonts w:ascii="Times New Roman" w:hAnsi="Times New Roman" w:cs="Times New Roman"/>
          <w:sz w:val="26"/>
          <w:szCs w:val="26"/>
        </w:rPr>
        <w:t>3-</w:t>
      </w:r>
      <w:r w:rsidRPr="00421127">
        <w:rPr>
          <w:rFonts w:ascii="Times New Roman" w:hAnsi="Times New Roman" w:cs="Times New Roman"/>
          <w:sz w:val="26"/>
          <w:szCs w:val="26"/>
        </w:rPr>
        <w:t xml:space="preserve">4-ый класс топлива, топливо было Павлодарское или с небольших российских </w:t>
      </w:r>
      <w:proofErr w:type="spellStart"/>
      <w:r w:rsidR="00976DBE" w:rsidRPr="00421127">
        <w:rPr>
          <w:rFonts w:ascii="Times New Roman" w:hAnsi="Times New Roman" w:cs="Times New Roman"/>
          <w:sz w:val="26"/>
          <w:szCs w:val="26"/>
        </w:rPr>
        <w:t>мини-</w:t>
      </w:r>
      <w:r w:rsidRPr="00421127">
        <w:rPr>
          <w:rFonts w:ascii="Times New Roman" w:hAnsi="Times New Roman" w:cs="Times New Roman"/>
          <w:sz w:val="26"/>
          <w:szCs w:val="26"/>
        </w:rPr>
        <w:t>НПЗ</w:t>
      </w:r>
      <w:proofErr w:type="spellEnd"/>
      <w:r w:rsidRPr="00421127">
        <w:rPr>
          <w:rFonts w:ascii="Times New Roman" w:hAnsi="Times New Roman" w:cs="Times New Roman"/>
          <w:sz w:val="26"/>
          <w:szCs w:val="26"/>
        </w:rPr>
        <w:t>, без документов и за наличный расчет - «черные деньги».</w:t>
      </w:r>
      <w:proofErr w:type="gramEnd"/>
      <w:r w:rsidRPr="00421127">
        <w:rPr>
          <w:rFonts w:ascii="Times New Roman" w:hAnsi="Times New Roman" w:cs="Times New Roman"/>
          <w:sz w:val="26"/>
          <w:szCs w:val="26"/>
        </w:rPr>
        <w:t xml:space="preserve"> Если вы читали и помните, два человека реально были лишены свободы за ввоз нефтепродуктов с территории Казахстана и буквально за 4-5 мес</w:t>
      </w:r>
      <w:r w:rsidR="0092310B" w:rsidRPr="00421127">
        <w:rPr>
          <w:rFonts w:ascii="Times New Roman" w:hAnsi="Times New Roman" w:cs="Times New Roman"/>
          <w:sz w:val="26"/>
          <w:szCs w:val="26"/>
        </w:rPr>
        <w:t>яцев</w:t>
      </w:r>
      <w:r w:rsidRPr="00421127">
        <w:rPr>
          <w:rFonts w:ascii="Times New Roman" w:hAnsi="Times New Roman" w:cs="Times New Roman"/>
          <w:sz w:val="26"/>
          <w:szCs w:val="26"/>
        </w:rPr>
        <w:t xml:space="preserve"> ввоз нефтепродуктов из Казахстана прекратился. Канал из Казахстана перекрыли, но никто не перекрывал постав</w:t>
      </w:r>
      <w:r w:rsidR="00976DBE" w:rsidRPr="00421127">
        <w:rPr>
          <w:rFonts w:ascii="Times New Roman" w:hAnsi="Times New Roman" w:cs="Times New Roman"/>
          <w:sz w:val="26"/>
          <w:szCs w:val="26"/>
        </w:rPr>
        <w:t>к</w:t>
      </w:r>
      <w:r w:rsidRPr="00421127">
        <w:rPr>
          <w:rFonts w:ascii="Times New Roman" w:hAnsi="Times New Roman" w:cs="Times New Roman"/>
          <w:sz w:val="26"/>
          <w:szCs w:val="26"/>
        </w:rPr>
        <w:t xml:space="preserve">и с наших заводов, которые </w:t>
      </w:r>
      <w:r w:rsidR="0092310B" w:rsidRPr="00421127">
        <w:rPr>
          <w:rFonts w:ascii="Times New Roman" w:hAnsi="Times New Roman" w:cs="Times New Roman"/>
          <w:sz w:val="26"/>
          <w:szCs w:val="26"/>
        </w:rPr>
        <w:t xml:space="preserve">производят </w:t>
      </w:r>
      <w:r w:rsidRPr="00421127">
        <w:rPr>
          <w:rFonts w:ascii="Times New Roman" w:hAnsi="Times New Roman" w:cs="Times New Roman"/>
          <w:sz w:val="26"/>
          <w:szCs w:val="26"/>
        </w:rPr>
        <w:t>не товарн</w:t>
      </w:r>
      <w:r w:rsidR="0092310B" w:rsidRPr="00421127">
        <w:rPr>
          <w:rFonts w:ascii="Times New Roman" w:hAnsi="Times New Roman" w:cs="Times New Roman"/>
          <w:sz w:val="26"/>
          <w:szCs w:val="26"/>
        </w:rPr>
        <w:t xml:space="preserve">ое автомобильное топливо </w:t>
      </w:r>
      <w:r w:rsidRPr="00421127">
        <w:rPr>
          <w:rFonts w:ascii="Times New Roman" w:hAnsi="Times New Roman" w:cs="Times New Roman"/>
          <w:sz w:val="26"/>
          <w:szCs w:val="26"/>
        </w:rPr>
        <w:t xml:space="preserve">- не суррогат, но топливо, не предназначенное для торговли на АЗС (средний дистиллят). В конце </w:t>
      </w:r>
      <w:r w:rsidR="0092310B" w:rsidRPr="00421127">
        <w:rPr>
          <w:rFonts w:ascii="Times New Roman" w:hAnsi="Times New Roman" w:cs="Times New Roman"/>
          <w:sz w:val="26"/>
          <w:szCs w:val="26"/>
        </w:rPr>
        <w:t xml:space="preserve">прошлого </w:t>
      </w:r>
      <w:r w:rsidRPr="00421127">
        <w:rPr>
          <w:rFonts w:ascii="Times New Roman" w:hAnsi="Times New Roman" w:cs="Times New Roman"/>
          <w:sz w:val="26"/>
          <w:szCs w:val="26"/>
        </w:rPr>
        <w:t>года компани</w:t>
      </w:r>
      <w:r w:rsidR="00121D6D" w:rsidRPr="00121D6D">
        <w:rPr>
          <w:rFonts w:ascii="Times New Roman" w:hAnsi="Times New Roman" w:cs="Times New Roman"/>
          <w:sz w:val="26"/>
          <w:szCs w:val="26"/>
        </w:rPr>
        <w:t>я</w:t>
      </w:r>
      <w:r w:rsidRPr="004211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1127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="00121D6D">
        <w:rPr>
          <w:rFonts w:ascii="Times New Roman" w:hAnsi="Times New Roman" w:cs="Times New Roman"/>
          <w:sz w:val="26"/>
          <w:szCs w:val="26"/>
        </w:rPr>
        <w:t xml:space="preserve"> обратилась по указанному поводу</w:t>
      </w:r>
      <w:r w:rsidRPr="0042112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21127">
        <w:rPr>
          <w:rFonts w:ascii="Times New Roman" w:hAnsi="Times New Roman" w:cs="Times New Roman"/>
          <w:sz w:val="26"/>
          <w:szCs w:val="26"/>
        </w:rPr>
        <w:t>Росстандарт</w:t>
      </w:r>
      <w:proofErr w:type="spellEnd"/>
      <w:r w:rsidRPr="00421127">
        <w:rPr>
          <w:rFonts w:ascii="Times New Roman" w:hAnsi="Times New Roman" w:cs="Times New Roman"/>
          <w:sz w:val="26"/>
          <w:szCs w:val="26"/>
        </w:rPr>
        <w:t xml:space="preserve">. Из </w:t>
      </w:r>
      <w:proofErr w:type="spellStart"/>
      <w:r w:rsidRPr="00421127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421127">
        <w:rPr>
          <w:rFonts w:ascii="Times New Roman" w:hAnsi="Times New Roman" w:cs="Times New Roman"/>
          <w:sz w:val="26"/>
          <w:szCs w:val="26"/>
        </w:rPr>
        <w:t xml:space="preserve"> пришло письмо в наше региональное подразделение с просьбой провести проверку качества топлива на ряде сетей АЗС. Однако прокуратура отказала в согласовании проведения такой проверки по мотиву нецелесообразности с точки зрения защиты </w:t>
      </w:r>
      <w:r w:rsidRPr="00421127">
        <w:rPr>
          <w:rFonts w:ascii="Times New Roman" w:hAnsi="Times New Roman" w:cs="Times New Roman"/>
          <w:sz w:val="26"/>
          <w:szCs w:val="26"/>
        </w:rPr>
        <w:lastRenderedPageBreak/>
        <w:t xml:space="preserve">интересов малого бизнеса. </w:t>
      </w:r>
      <w:r w:rsidR="00941B47" w:rsidRPr="00421127">
        <w:rPr>
          <w:rFonts w:ascii="Times New Roman" w:hAnsi="Times New Roman" w:cs="Times New Roman"/>
          <w:sz w:val="26"/>
          <w:szCs w:val="26"/>
        </w:rPr>
        <w:t>В то же время в</w:t>
      </w:r>
      <w:r w:rsidRPr="00421127">
        <w:rPr>
          <w:rFonts w:ascii="Times New Roman" w:hAnsi="Times New Roman" w:cs="Times New Roman"/>
          <w:sz w:val="26"/>
          <w:szCs w:val="26"/>
        </w:rPr>
        <w:t xml:space="preserve">о время посевной, когда было резкое похолодание, в </w:t>
      </w:r>
      <w:r w:rsidR="00976DBE" w:rsidRPr="00421127">
        <w:rPr>
          <w:rFonts w:ascii="Times New Roman" w:hAnsi="Times New Roman" w:cs="Times New Roman"/>
          <w:sz w:val="26"/>
          <w:szCs w:val="26"/>
        </w:rPr>
        <w:t xml:space="preserve">плюс </w:t>
      </w:r>
      <w:r w:rsidRPr="00421127">
        <w:rPr>
          <w:rFonts w:ascii="Times New Roman" w:hAnsi="Times New Roman" w:cs="Times New Roman"/>
          <w:sz w:val="26"/>
          <w:szCs w:val="26"/>
        </w:rPr>
        <w:t xml:space="preserve">5 градусов </w:t>
      </w:r>
      <w:r w:rsidR="00976DBE" w:rsidRPr="00421127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421127">
        <w:rPr>
          <w:rFonts w:ascii="Times New Roman" w:hAnsi="Times New Roman" w:cs="Times New Roman"/>
          <w:sz w:val="26"/>
          <w:szCs w:val="26"/>
        </w:rPr>
        <w:t xml:space="preserve">сельхозтехники встала, потому что так называемое дизельное топливо замерзло в системах автомобилей и тракторов. При этом, торгуя по цене 30 рублей за литр </w:t>
      </w:r>
      <w:proofErr w:type="gramStart"/>
      <w:r w:rsidRPr="0042112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211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21127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421127">
        <w:rPr>
          <w:rFonts w:ascii="Times New Roman" w:hAnsi="Times New Roman" w:cs="Times New Roman"/>
          <w:sz w:val="26"/>
          <w:szCs w:val="26"/>
        </w:rPr>
        <w:t xml:space="preserve"> АЗС, недобросовестные поставщики зарабатывают </w:t>
      </w:r>
      <w:r w:rsidR="00941B47" w:rsidRPr="00421127">
        <w:rPr>
          <w:rFonts w:ascii="Times New Roman" w:hAnsi="Times New Roman" w:cs="Times New Roman"/>
          <w:sz w:val="26"/>
          <w:szCs w:val="26"/>
        </w:rPr>
        <w:t xml:space="preserve">по </w:t>
      </w:r>
      <w:r w:rsidRPr="00421127">
        <w:rPr>
          <w:rFonts w:ascii="Times New Roman" w:hAnsi="Times New Roman" w:cs="Times New Roman"/>
          <w:sz w:val="26"/>
          <w:szCs w:val="26"/>
        </w:rPr>
        <w:t xml:space="preserve">5-6 рублей на одном литре топлива. У нас маржа при цене 36 рублей за литр составляет </w:t>
      </w:r>
      <w:r w:rsidR="00976DBE" w:rsidRPr="00421127">
        <w:rPr>
          <w:rFonts w:ascii="Times New Roman" w:hAnsi="Times New Roman" w:cs="Times New Roman"/>
          <w:sz w:val="26"/>
          <w:szCs w:val="26"/>
        </w:rPr>
        <w:t>не более одного рубля.</w:t>
      </w:r>
      <w:r w:rsidRPr="00421127">
        <w:rPr>
          <w:rFonts w:ascii="Times New Roman" w:hAnsi="Times New Roman" w:cs="Times New Roman"/>
          <w:sz w:val="26"/>
          <w:szCs w:val="26"/>
        </w:rPr>
        <w:t xml:space="preserve"> Смысла </w:t>
      </w:r>
      <w:proofErr w:type="gramStart"/>
      <w:r w:rsidRPr="00421127">
        <w:rPr>
          <w:rFonts w:ascii="Times New Roman" w:hAnsi="Times New Roman" w:cs="Times New Roman"/>
          <w:sz w:val="26"/>
          <w:szCs w:val="26"/>
        </w:rPr>
        <w:t>торговать качественным товарным продуктом нет</w:t>
      </w:r>
      <w:proofErr w:type="gramEnd"/>
      <w:r w:rsidRPr="00421127">
        <w:rPr>
          <w:rFonts w:ascii="Times New Roman" w:hAnsi="Times New Roman" w:cs="Times New Roman"/>
          <w:sz w:val="26"/>
          <w:szCs w:val="26"/>
        </w:rPr>
        <w:t xml:space="preserve">. </w:t>
      </w:r>
      <w:r w:rsidR="0037599F" w:rsidRPr="00421127">
        <w:rPr>
          <w:rFonts w:ascii="Times New Roman" w:hAnsi="Times New Roman" w:cs="Times New Roman"/>
          <w:sz w:val="26"/>
          <w:szCs w:val="26"/>
        </w:rPr>
        <w:t>Есть не</w:t>
      </w:r>
      <w:r w:rsidR="00694FB2" w:rsidRPr="00421127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37599F" w:rsidRPr="00421127">
        <w:rPr>
          <w:rFonts w:ascii="Times New Roman" w:hAnsi="Times New Roman" w:cs="Times New Roman"/>
          <w:sz w:val="26"/>
          <w:szCs w:val="26"/>
        </w:rPr>
        <w:t>сет</w:t>
      </w:r>
      <w:r w:rsidR="00694FB2" w:rsidRPr="00421127">
        <w:rPr>
          <w:rFonts w:ascii="Times New Roman" w:hAnsi="Times New Roman" w:cs="Times New Roman"/>
          <w:sz w:val="26"/>
          <w:szCs w:val="26"/>
        </w:rPr>
        <w:t>и</w:t>
      </w:r>
      <w:r w:rsidR="0037599F" w:rsidRPr="00421127">
        <w:rPr>
          <w:rFonts w:ascii="Times New Roman" w:hAnsi="Times New Roman" w:cs="Times New Roman"/>
          <w:sz w:val="26"/>
          <w:szCs w:val="26"/>
        </w:rPr>
        <w:t xml:space="preserve"> АЗС, на которых цена минус 4-</w:t>
      </w:r>
      <w:r w:rsidR="00941B47" w:rsidRPr="00421127">
        <w:rPr>
          <w:rFonts w:ascii="Times New Roman" w:hAnsi="Times New Roman" w:cs="Times New Roman"/>
          <w:sz w:val="26"/>
          <w:szCs w:val="26"/>
        </w:rPr>
        <w:t>5 рублей</w:t>
      </w:r>
      <w:r w:rsidR="0037599F" w:rsidRPr="00421127">
        <w:rPr>
          <w:rFonts w:ascii="Times New Roman" w:hAnsi="Times New Roman" w:cs="Times New Roman"/>
          <w:sz w:val="26"/>
          <w:szCs w:val="26"/>
        </w:rPr>
        <w:t xml:space="preserve"> от цены </w:t>
      </w:r>
      <w:r w:rsidR="00941B47" w:rsidRPr="00421127">
        <w:rPr>
          <w:rFonts w:ascii="Times New Roman" w:hAnsi="Times New Roman" w:cs="Times New Roman"/>
          <w:sz w:val="26"/>
          <w:szCs w:val="26"/>
        </w:rPr>
        <w:t xml:space="preserve">на </w:t>
      </w:r>
      <w:r w:rsidR="0037599F" w:rsidRPr="00421127">
        <w:rPr>
          <w:rFonts w:ascii="Times New Roman" w:hAnsi="Times New Roman" w:cs="Times New Roman"/>
          <w:sz w:val="26"/>
          <w:szCs w:val="26"/>
        </w:rPr>
        <w:t xml:space="preserve">АЗС </w:t>
      </w:r>
      <w:r w:rsidR="00941B47" w:rsidRPr="00421127">
        <w:rPr>
          <w:rFonts w:ascii="Times New Roman" w:hAnsi="Times New Roman" w:cs="Times New Roman"/>
          <w:sz w:val="26"/>
          <w:szCs w:val="26"/>
        </w:rPr>
        <w:t>нефтяных компаний</w:t>
      </w:r>
      <w:r w:rsidR="0037599F" w:rsidRPr="00421127">
        <w:rPr>
          <w:rFonts w:ascii="Times New Roman" w:hAnsi="Times New Roman" w:cs="Times New Roman"/>
          <w:sz w:val="26"/>
          <w:szCs w:val="26"/>
        </w:rPr>
        <w:t>, при этом они развиваются, покупают и берут в аренду новые АЗС.</w:t>
      </w:r>
    </w:p>
    <w:p w:rsidR="00F12EC2" w:rsidRPr="00421127" w:rsidRDefault="00A752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1127">
        <w:rPr>
          <w:rFonts w:ascii="Times New Roman" w:hAnsi="Times New Roman" w:cs="Times New Roman"/>
          <w:sz w:val="26"/>
          <w:szCs w:val="26"/>
        </w:rPr>
        <w:t xml:space="preserve">Непонятно, почему правоохранители и прокуратура не реагируют, ставя интересы «недобросовестных» в данном случае предпринимателей выше защиты имущественных интересов и здоровья потребителей, в том числе граждан. Нет  больше ни одного региона, где порядка 130 АЗС торгуют топливом по цене на </w:t>
      </w:r>
      <w:r w:rsidR="00694FB2" w:rsidRPr="00421127">
        <w:rPr>
          <w:rFonts w:ascii="Times New Roman" w:hAnsi="Times New Roman" w:cs="Times New Roman"/>
          <w:sz w:val="26"/>
          <w:szCs w:val="26"/>
        </w:rPr>
        <w:t xml:space="preserve">2-3 рубля </w:t>
      </w:r>
      <w:r w:rsidRPr="00421127">
        <w:rPr>
          <w:rFonts w:ascii="Times New Roman" w:hAnsi="Times New Roman" w:cs="Times New Roman"/>
          <w:sz w:val="26"/>
          <w:szCs w:val="26"/>
        </w:rPr>
        <w:t xml:space="preserve">дешевле </w:t>
      </w:r>
      <w:r w:rsidR="0037599F" w:rsidRPr="00421127">
        <w:rPr>
          <w:rFonts w:ascii="Times New Roman" w:hAnsi="Times New Roman" w:cs="Times New Roman"/>
          <w:sz w:val="26"/>
          <w:szCs w:val="26"/>
        </w:rPr>
        <w:t xml:space="preserve">оптовых </w:t>
      </w:r>
      <w:r w:rsidRPr="00421127">
        <w:rPr>
          <w:rFonts w:ascii="Times New Roman" w:hAnsi="Times New Roman" w:cs="Times New Roman"/>
          <w:sz w:val="26"/>
          <w:szCs w:val="26"/>
        </w:rPr>
        <w:t xml:space="preserve">цен нефтяных компаний. Мы </w:t>
      </w:r>
      <w:r w:rsidR="00694FB2" w:rsidRPr="00421127">
        <w:rPr>
          <w:rFonts w:ascii="Times New Roman" w:hAnsi="Times New Roman" w:cs="Times New Roman"/>
          <w:sz w:val="26"/>
          <w:szCs w:val="26"/>
        </w:rPr>
        <w:t xml:space="preserve">в этом смысле </w:t>
      </w:r>
      <w:r w:rsidRPr="00421127">
        <w:rPr>
          <w:rFonts w:ascii="Times New Roman" w:hAnsi="Times New Roman" w:cs="Times New Roman"/>
          <w:sz w:val="26"/>
          <w:szCs w:val="26"/>
        </w:rPr>
        <w:t xml:space="preserve">уникальны, причем в регионе нет ни одного НПЗ, ни одной нефтяной вышки или скважины. </w:t>
      </w:r>
    </w:p>
    <w:p w:rsidR="00421127" w:rsidRDefault="004211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21127">
        <w:rPr>
          <w:rFonts w:ascii="Times New Roman" w:hAnsi="Times New Roman" w:cs="Times New Roman"/>
          <w:b/>
          <w:bCs/>
          <w:sz w:val="26"/>
          <w:szCs w:val="26"/>
          <w:u w:val="single"/>
        </w:rPr>
        <w:t>А.М. Сафин</w:t>
      </w:r>
      <w:r w:rsidRPr="00421127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421127">
        <w:rPr>
          <w:rFonts w:ascii="Times New Roman" w:hAnsi="Times New Roman" w:cs="Times New Roman"/>
          <w:sz w:val="26"/>
          <w:szCs w:val="26"/>
        </w:rPr>
        <w:t xml:space="preserve"> Многие из потребителей не понимают, что</w:t>
      </w:r>
      <w:proofErr w:type="gramStart"/>
      <w:r w:rsidRPr="0042112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211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21127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421127">
        <w:rPr>
          <w:rFonts w:ascii="Times New Roman" w:hAnsi="Times New Roman" w:cs="Times New Roman"/>
          <w:sz w:val="26"/>
          <w:szCs w:val="26"/>
        </w:rPr>
        <w:t xml:space="preserve">аправляясь некачественным топливом, наносят вред своему имуществу — автомобилю,  видят на стеле цену на 4 рубля дешевле и заправляются. </w:t>
      </w:r>
      <w:r w:rsidR="002E1073" w:rsidRPr="00421127">
        <w:rPr>
          <w:rFonts w:ascii="Times New Roman" w:hAnsi="Times New Roman" w:cs="Times New Roman"/>
          <w:sz w:val="26"/>
          <w:szCs w:val="26"/>
        </w:rPr>
        <w:t xml:space="preserve">Законодательством предусмотрена ответственность за обман потребителей, в том числе за введение </w:t>
      </w:r>
      <w:r w:rsidR="001F50F2" w:rsidRPr="00421127">
        <w:rPr>
          <w:rFonts w:ascii="Times New Roman" w:hAnsi="Times New Roman" w:cs="Times New Roman"/>
          <w:sz w:val="26"/>
          <w:szCs w:val="26"/>
        </w:rPr>
        <w:t xml:space="preserve">     </w:t>
      </w:r>
      <w:r w:rsidR="002E1073" w:rsidRPr="00421127">
        <w:rPr>
          <w:rFonts w:ascii="Times New Roman" w:hAnsi="Times New Roman" w:cs="Times New Roman"/>
          <w:sz w:val="26"/>
          <w:szCs w:val="26"/>
        </w:rPr>
        <w:t>в заблуждение относительно потребительских свойств качества товара.</w:t>
      </w:r>
      <w:r w:rsidRPr="00421127">
        <w:rPr>
          <w:rFonts w:ascii="Times New Roman" w:hAnsi="Times New Roman" w:cs="Times New Roman"/>
          <w:sz w:val="26"/>
          <w:szCs w:val="26"/>
        </w:rPr>
        <w:t xml:space="preserve"> В прошлом году компания </w:t>
      </w:r>
      <w:proofErr w:type="spellStart"/>
      <w:r w:rsidRPr="00421127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421127">
        <w:rPr>
          <w:rFonts w:ascii="Times New Roman" w:hAnsi="Times New Roman" w:cs="Times New Roman"/>
          <w:sz w:val="26"/>
          <w:szCs w:val="26"/>
        </w:rPr>
        <w:t xml:space="preserve"> проводила в регионах встречи с Главами субъектов Федерации, в Тюмени, Новосибирске и в Москве приглашали Российский топливный союз, представителей прессы,</w:t>
      </w:r>
      <w:r>
        <w:rPr>
          <w:rFonts w:ascii="Times New Roman" w:hAnsi="Times New Roman" w:cs="Times New Roman"/>
          <w:sz w:val="26"/>
          <w:szCs w:val="26"/>
        </w:rPr>
        <w:t xml:space="preserve"> правоохранительных органов.</w:t>
      </w:r>
      <w:r w:rsidR="001F50F2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К сожалению все, что обсуждали, осталось на уровне предложений, рекомендаций Главам субъектов Федерации и дальше не пошло. Причем мы озвучи</w:t>
      </w:r>
      <w:r w:rsidR="00A02DC0">
        <w:rPr>
          <w:rFonts w:ascii="Times New Roman" w:hAnsi="Times New Roman" w:cs="Times New Roman"/>
          <w:sz w:val="26"/>
          <w:szCs w:val="26"/>
        </w:rPr>
        <w:t>ва</w:t>
      </w:r>
      <w:r>
        <w:rPr>
          <w:rFonts w:ascii="Times New Roman" w:hAnsi="Times New Roman" w:cs="Times New Roman"/>
          <w:sz w:val="26"/>
          <w:szCs w:val="26"/>
        </w:rPr>
        <w:t>ли, что эт</w:t>
      </w:r>
      <w:r w:rsidR="00A02DC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проблема носит характер «теневой» схемы. Производитель, производя</w:t>
      </w:r>
      <w:r w:rsidR="007B5F26">
        <w:rPr>
          <w:rFonts w:ascii="Times New Roman" w:hAnsi="Times New Roman" w:cs="Times New Roman"/>
          <w:sz w:val="26"/>
          <w:szCs w:val="26"/>
        </w:rPr>
        <w:t>щий</w:t>
      </w:r>
      <w:r>
        <w:rPr>
          <w:rFonts w:ascii="Times New Roman" w:hAnsi="Times New Roman" w:cs="Times New Roman"/>
          <w:sz w:val="26"/>
          <w:szCs w:val="26"/>
        </w:rPr>
        <w:t xml:space="preserve"> средний дистиллят, отчитывается нормально, к нему вопросов нет, он пр</w:t>
      </w:r>
      <w:r w:rsidR="00A622F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извел </w:t>
      </w:r>
      <w:r w:rsidR="00A622FA">
        <w:rPr>
          <w:rFonts w:ascii="Times New Roman" w:hAnsi="Times New Roman" w:cs="Times New Roman"/>
          <w:sz w:val="26"/>
          <w:szCs w:val="26"/>
        </w:rPr>
        <w:t xml:space="preserve">продукт </w:t>
      </w:r>
      <w:r w:rsidR="00A02DC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и продал</w:t>
      </w:r>
      <w:r w:rsidR="00A02DC0">
        <w:rPr>
          <w:rFonts w:ascii="Times New Roman" w:hAnsi="Times New Roman" w:cs="Times New Roman"/>
          <w:sz w:val="26"/>
          <w:szCs w:val="26"/>
        </w:rPr>
        <w:t xml:space="preserve"> его</w:t>
      </w:r>
      <w:r>
        <w:rPr>
          <w:rFonts w:ascii="Times New Roman" w:hAnsi="Times New Roman" w:cs="Times New Roman"/>
          <w:sz w:val="26"/>
          <w:szCs w:val="26"/>
        </w:rPr>
        <w:t xml:space="preserve">. А фирмы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одновневки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компании-трейдеры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покупают средний дистиллят, легализуют его под видом «классового» топлива и реализуют его через автозаправочные сети. Они его и на нефтебазы завозят, и даже известно, на какие нефтебазы.</w:t>
      </w:r>
    </w:p>
    <w:p w:rsidR="00421127" w:rsidRDefault="004211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2EC2" w:rsidRDefault="00A622F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А.И</w:t>
      </w:r>
      <w:r w:rsidR="00A752B9">
        <w:rPr>
          <w:rFonts w:ascii="Times New Roman" w:hAnsi="Times New Roman" w:cs="Times New Roman"/>
          <w:b/>
          <w:sz w:val="26"/>
          <w:szCs w:val="26"/>
          <w:u w:val="single"/>
        </w:rPr>
        <w:t>. Беляев:</w:t>
      </w:r>
      <w:r w:rsidR="00A752B9">
        <w:rPr>
          <w:rFonts w:ascii="Times New Roman" w:hAnsi="Times New Roman" w:cs="Times New Roman"/>
          <w:sz w:val="26"/>
          <w:szCs w:val="26"/>
        </w:rPr>
        <w:t xml:space="preserve"> Мне </w:t>
      </w:r>
      <w:proofErr w:type="gramStart"/>
      <w:r w:rsidR="00A752B9">
        <w:rPr>
          <w:rFonts w:ascii="Times New Roman" w:hAnsi="Times New Roman" w:cs="Times New Roman"/>
          <w:sz w:val="26"/>
          <w:szCs w:val="26"/>
        </w:rPr>
        <w:t>посчастливилось поработать в пяти субъектах РФ и ни один из них не обошла</w:t>
      </w:r>
      <w:proofErr w:type="gramEnd"/>
      <w:r w:rsidR="00A752B9">
        <w:rPr>
          <w:rFonts w:ascii="Times New Roman" w:hAnsi="Times New Roman" w:cs="Times New Roman"/>
          <w:sz w:val="26"/>
          <w:szCs w:val="26"/>
        </w:rPr>
        <w:t xml:space="preserve"> стороной эта беда. Следует отметить, что основная проблема сосредоточена в рамках дизельной группы. </w:t>
      </w:r>
      <w:proofErr w:type="gramStart"/>
      <w:r w:rsidR="00A752B9">
        <w:rPr>
          <w:rFonts w:ascii="Times New Roman" w:hAnsi="Times New Roman" w:cs="Times New Roman"/>
          <w:sz w:val="26"/>
          <w:szCs w:val="26"/>
        </w:rPr>
        <w:t xml:space="preserve">Сегодня и в Новосибирской, и в Омской областях </w:t>
      </w:r>
      <w:proofErr w:type="spellStart"/>
      <w:r w:rsidR="00A752B9">
        <w:rPr>
          <w:rFonts w:ascii="Times New Roman" w:hAnsi="Times New Roman" w:cs="Times New Roman"/>
          <w:sz w:val="26"/>
          <w:szCs w:val="26"/>
        </w:rPr>
        <w:t>сельхозтоваропроизводителями</w:t>
      </w:r>
      <w:proofErr w:type="spellEnd"/>
      <w:r w:rsidR="00A752B9">
        <w:rPr>
          <w:rFonts w:ascii="Times New Roman" w:hAnsi="Times New Roman" w:cs="Times New Roman"/>
          <w:sz w:val="26"/>
          <w:szCs w:val="26"/>
        </w:rPr>
        <w:t xml:space="preserve"> приобретаются десятки тысяч тонн некачественного дизельного </w:t>
      </w:r>
      <w:proofErr w:type="spellStart"/>
      <w:r w:rsidR="00A752B9">
        <w:rPr>
          <w:rFonts w:ascii="Times New Roman" w:hAnsi="Times New Roman" w:cs="Times New Roman"/>
          <w:sz w:val="26"/>
          <w:szCs w:val="26"/>
        </w:rPr>
        <w:t>толива</w:t>
      </w:r>
      <w:proofErr w:type="spellEnd"/>
      <w:r w:rsidR="00A752B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752B9">
        <w:rPr>
          <w:rFonts w:ascii="Times New Roman" w:hAnsi="Times New Roman" w:cs="Times New Roman"/>
          <w:sz w:val="26"/>
          <w:szCs w:val="26"/>
        </w:rPr>
        <w:t xml:space="preserve"> </w:t>
      </w:r>
      <w:r w:rsidR="007B5F26">
        <w:rPr>
          <w:rFonts w:ascii="Times New Roman" w:hAnsi="Times New Roman" w:cs="Times New Roman"/>
          <w:sz w:val="26"/>
          <w:szCs w:val="26"/>
        </w:rPr>
        <w:t>Общество за последние два года  потеряло</w:t>
      </w:r>
      <w:r w:rsidR="00A752B9">
        <w:rPr>
          <w:rFonts w:ascii="Times New Roman" w:hAnsi="Times New Roman" w:cs="Times New Roman"/>
          <w:sz w:val="26"/>
          <w:szCs w:val="26"/>
        </w:rPr>
        <w:t xml:space="preserve"> объемы </w:t>
      </w:r>
      <w:r w:rsidR="007B5F26">
        <w:rPr>
          <w:rFonts w:ascii="Times New Roman" w:hAnsi="Times New Roman" w:cs="Times New Roman"/>
          <w:sz w:val="26"/>
          <w:szCs w:val="26"/>
        </w:rPr>
        <w:t xml:space="preserve">продаж </w:t>
      </w:r>
      <w:proofErr w:type="spellStart"/>
      <w:r w:rsidR="00A752B9">
        <w:rPr>
          <w:rFonts w:ascii="Times New Roman" w:hAnsi="Times New Roman" w:cs="Times New Roman"/>
          <w:sz w:val="26"/>
          <w:szCs w:val="26"/>
        </w:rPr>
        <w:t>сельхозтоваропроизводител</w:t>
      </w:r>
      <w:r w:rsidR="007B5F26">
        <w:rPr>
          <w:rFonts w:ascii="Times New Roman" w:hAnsi="Times New Roman" w:cs="Times New Roman"/>
          <w:sz w:val="26"/>
          <w:szCs w:val="26"/>
        </w:rPr>
        <w:t>ям</w:t>
      </w:r>
      <w:proofErr w:type="spellEnd"/>
      <w:r w:rsidR="00A752B9">
        <w:rPr>
          <w:rFonts w:ascii="Times New Roman" w:hAnsi="Times New Roman" w:cs="Times New Roman"/>
          <w:sz w:val="26"/>
          <w:szCs w:val="26"/>
        </w:rPr>
        <w:t xml:space="preserve"> на треть при относительно стабильной емкости рынка. Если говорить о сегменте </w:t>
      </w:r>
      <w:proofErr w:type="gramStart"/>
      <w:r w:rsidR="00A752B9">
        <w:rPr>
          <w:rFonts w:ascii="Times New Roman" w:hAnsi="Times New Roman" w:cs="Times New Roman"/>
          <w:sz w:val="26"/>
          <w:szCs w:val="26"/>
        </w:rPr>
        <w:t>независимых</w:t>
      </w:r>
      <w:proofErr w:type="gramEnd"/>
      <w:r w:rsidR="00A752B9">
        <w:rPr>
          <w:rFonts w:ascii="Times New Roman" w:hAnsi="Times New Roman" w:cs="Times New Roman"/>
          <w:sz w:val="26"/>
          <w:szCs w:val="26"/>
        </w:rPr>
        <w:t xml:space="preserve"> АЗС, то  здесь тоже есть интересный  нюанс. </w:t>
      </w:r>
      <w:proofErr w:type="gramStart"/>
      <w:r w:rsidR="00A752B9">
        <w:rPr>
          <w:rFonts w:ascii="Times New Roman" w:hAnsi="Times New Roman" w:cs="Times New Roman"/>
          <w:sz w:val="26"/>
          <w:szCs w:val="26"/>
        </w:rPr>
        <w:t>Практически 100% операторов розницы приобретают бензиновую группу от 92-го до 98-го бензинов в том или ином размере в зависимости от количества станций, но 46-50% из них и в Новосибирской, и в Омской областях не берут дизельного топлива вообще, при этом мы видим, что на стеле представлены все виды нефтепродуктов.</w:t>
      </w:r>
      <w:proofErr w:type="gramEnd"/>
      <w:r w:rsidR="00A752B9">
        <w:rPr>
          <w:rFonts w:ascii="Times New Roman" w:hAnsi="Times New Roman" w:cs="Times New Roman"/>
          <w:sz w:val="26"/>
          <w:szCs w:val="26"/>
        </w:rPr>
        <w:t xml:space="preserve"> Отсюда вопрос, где же приобретается топливо. Эта тема обсуждается не первый год, со своей стороны мы в очередной раз выступили с инициативой на уровне председателя Законодательного</w:t>
      </w:r>
      <w:r w:rsidR="00694FB2">
        <w:rPr>
          <w:rFonts w:ascii="Times New Roman" w:hAnsi="Times New Roman" w:cs="Times New Roman"/>
          <w:sz w:val="26"/>
          <w:szCs w:val="26"/>
        </w:rPr>
        <w:t xml:space="preserve"> Собрания Новосибирской области, чтобы </w:t>
      </w:r>
      <w:r w:rsidR="00A752B9">
        <w:rPr>
          <w:rFonts w:ascii="Times New Roman" w:hAnsi="Times New Roman" w:cs="Times New Roman"/>
          <w:sz w:val="26"/>
          <w:szCs w:val="26"/>
        </w:rPr>
        <w:t>еще раз поднять этот вопрос и попытаться принять возможные меры, чтобы сократить те объемы некачественного топлива, которые заходят в наши регионы.</w:t>
      </w:r>
    </w:p>
    <w:p w:rsidR="00694FB2" w:rsidRDefault="00694F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94FB2" w:rsidRDefault="00694F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94FB2" w:rsidRDefault="00694F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Г.А. Панкеев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Можно дополнить: сельхозпроизводителю даются бюджетные дотации на приобретение топлива для сельхозтехники, они получают эти дотации, а топливо зачас</w:t>
      </w:r>
      <w:r w:rsidR="00AC5F6E">
        <w:rPr>
          <w:rFonts w:ascii="Times New Roman" w:hAnsi="Times New Roman" w:cs="Times New Roman"/>
          <w:sz w:val="26"/>
          <w:szCs w:val="26"/>
        </w:rPr>
        <w:t>тую покупают некондиционное, по</w:t>
      </w:r>
      <w:r>
        <w:rPr>
          <w:rFonts w:ascii="Times New Roman" w:hAnsi="Times New Roman" w:cs="Times New Roman"/>
          <w:sz w:val="26"/>
          <w:szCs w:val="26"/>
        </w:rPr>
        <w:t>скольку оно дешевле, чем отпускная цена Омского НПЗ.</w:t>
      </w:r>
    </w:p>
    <w:p w:rsidR="00421127" w:rsidRDefault="0042112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C5F6E" w:rsidRDefault="00A752B9" w:rsidP="00AC5F6E">
      <w:pPr>
        <w:tabs>
          <w:tab w:val="left" w:pos="53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А.М. Сафин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Мы с Департаментом Агропромышленного комплекса   Тюменской области этот вопрос поднимали. </w:t>
      </w:r>
      <w:r w:rsidR="00AC5F6E">
        <w:rPr>
          <w:rFonts w:ascii="Times New Roman" w:hAnsi="Times New Roman" w:cs="Times New Roman"/>
          <w:sz w:val="26"/>
          <w:szCs w:val="26"/>
        </w:rPr>
        <w:t>Действительно, из бюджет</w:t>
      </w:r>
      <w:r w:rsidR="00A02DC0">
        <w:rPr>
          <w:rFonts w:ascii="Times New Roman" w:hAnsi="Times New Roman" w:cs="Times New Roman"/>
          <w:sz w:val="26"/>
          <w:szCs w:val="26"/>
        </w:rPr>
        <w:t>ов</w:t>
      </w:r>
      <w:r w:rsidR="00AC5F6E">
        <w:rPr>
          <w:rFonts w:ascii="Times New Roman" w:hAnsi="Times New Roman" w:cs="Times New Roman"/>
          <w:sz w:val="26"/>
          <w:szCs w:val="26"/>
        </w:rPr>
        <w:t xml:space="preserve"> частично компенсируются расходы сельхозпроизводителей на приобретение топлива при подтверждении его приобретения соответствующими документами.</w:t>
      </w:r>
    </w:p>
    <w:p w:rsidR="00AC5F6E" w:rsidRDefault="00AC5F6E" w:rsidP="00AC5F6E">
      <w:pPr>
        <w:tabs>
          <w:tab w:val="left" w:pos="532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Учитывая, что не все </w:t>
      </w:r>
      <w:r w:rsidRPr="00125F19">
        <w:rPr>
          <w:rFonts w:ascii="Times New Roman" w:hAnsi="Times New Roman" w:cs="Times New Roman"/>
          <w:sz w:val="26"/>
          <w:szCs w:val="26"/>
        </w:rPr>
        <w:t>сельхозпроизводител</w:t>
      </w:r>
      <w:r>
        <w:rPr>
          <w:rFonts w:ascii="Times New Roman" w:hAnsi="Times New Roman" w:cs="Times New Roman"/>
          <w:sz w:val="26"/>
          <w:szCs w:val="26"/>
        </w:rPr>
        <w:t xml:space="preserve">и приобретают нефтепродукт </w:t>
      </w:r>
      <w:r w:rsidR="00A02DC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02DC0">
        <w:rPr>
          <w:rFonts w:ascii="Times New Roman" w:hAnsi="Times New Roman" w:cs="Times New Roman"/>
          <w:sz w:val="26"/>
          <w:szCs w:val="26"/>
        </w:rPr>
        <w:t xml:space="preserve"> производителей или </w:t>
      </w:r>
      <w:r>
        <w:rPr>
          <w:rFonts w:ascii="Times New Roman" w:hAnsi="Times New Roman" w:cs="Times New Roman"/>
          <w:sz w:val="26"/>
          <w:szCs w:val="26"/>
        </w:rPr>
        <w:t xml:space="preserve">крупных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трейдеров</w:t>
      </w:r>
      <w:proofErr w:type="spellEnd"/>
      <w:r>
        <w:rPr>
          <w:rFonts w:ascii="Times New Roman" w:hAnsi="Times New Roman" w:cs="Times New Roman"/>
          <w:sz w:val="26"/>
          <w:szCs w:val="26"/>
        </w:rPr>
        <w:t>, реализующих качественный продукт, можно полагать, что им поставляют продукт иного качества по более низкой цене, но в сопровождении документов, соответствующих получению государств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енной поддержки.</w:t>
      </w:r>
    </w:p>
    <w:p w:rsidR="00F90D96" w:rsidRDefault="00F90D9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12EC2" w:rsidRDefault="00A752B9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С.В.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Суменков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0D9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ечь не </w:t>
      </w:r>
      <w:r w:rsidR="00F90D96">
        <w:rPr>
          <w:rFonts w:ascii="Times New Roman" w:hAnsi="Times New Roman" w:cs="Times New Roman"/>
          <w:sz w:val="26"/>
          <w:szCs w:val="26"/>
        </w:rPr>
        <w:t xml:space="preserve">только </w:t>
      </w:r>
      <w:r>
        <w:rPr>
          <w:rFonts w:ascii="Times New Roman" w:hAnsi="Times New Roman" w:cs="Times New Roman"/>
          <w:sz w:val="26"/>
          <w:szCs w:val="26"/>
        </w:rPr>
        <w:t xml:space="preserve">о бюджетах. Посмотрим на проблему в целом.  Легальные и добросовестные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производители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продавцы качественного товара теряют доходы, но не менее значимая потеря - это вред имуществу потребителей, </w:t>
      </w:r>
      <w:r w:rsidR="00A02DC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в том числе граждан, чего многие </w:t>
      </w:r>
      <w:r w:rsidR="00A02DC0">
        <w:rPr>
          <w:rFonts w:ascii="Times New Roman" w:hAnsi="Times New Roman" w:cs="Times New Roman"/>
          <w:sz w:val="26"/>
          <w:szCs w:val="26"/>
        </w:rPr>
        <w:t xml:space="preserve">из них </w:t>
      </w:r>
      <w:r>
        <w:rPr>
          <w:rFonts w:ascii="Times New Roman" w:hAnsi="Times New Roman" w:cs="Times New Roman"/>
          <w:sz w:val="26"/>
          <w:szCs w:val="26"/>
        </w:rPr>
        <w:t xml:space="preserve">не понимают. Людям, которые живут на уровне черты бедности и имеют старенькую машину, эти 4 рубля </w:t>
      </w:r>
      <w:r w:rsidR="00A02DC0">
        <w:rPr>
          <w:rFonts w:ascii="Times New Roman" w:hAnsi="Times New Roman" w:cs="Times New Roman"/>
          <w:sz w:val="26"/>
          <w:szCs w:val="26"/>
        </w:rPr>
        <w:t xml:space="preserve">экономии </w:t>
      </w:r>
      <w:r>
        <w:rPr>
          <w:rFonts w:ascii="Times New Roman" w:hAnsi="Times New Roman" w:cs="Times New Roman"/>
          <w:sz w:val="26"/>
          <w:szCs w:val="26"/>
        </w:rPr>
        <w:t>с литра</w:t>
      </w:r>
      <w:r w:rsidR="00A02DC0">
        <w:rPr>
          <w:rFonts w:ascii="Times New Roman" w:hAnsi="Times New Roman" w:cs="Times New Roman"/>
          <w:sz w:val="26"/>
          <w:szCs w:val="26"/>
        </w:rPr>
        <w:t xml:space="preserve"> топлива кажутся подарком судьбы</w:t>
      </w:r>
      <w:r>
        <w:rPr>
          <w:rFonts w:ascii="Times New Roman" w:hAnsi="Times New Roman" w:cs="Times New Roman"/>
          <w:sz w:val="26"/>
          <w:szCs w:val="26"/>
        </w:rPr>
        <w:t xml:space="preserve">, в итоге они гробят </w:t>
      </w:r>
      <w:r w:rsidR="00A02DC0">
        <w:rPr>
          <w:rFonts w:ascii="Times New Roman" w:hAnsi="Times New Roman" w:cs="Times New Roman"/>
          <w:sz w:val="26"/>
          <w:szCs w:val="26"/>
        </w:rPr>
        <w:t xml:space="preserve">свою </w:t>
      </w:r>
      <w:r>
        <w:rPr>
          <w:rFonts w:ascii="Times New Roman" w:hAnsi="Times New Roman" w:cs="Times New Roman"/>
          <w:sz w:val="26"/>
          <w:szCs w:val="26"/>
        </w:rPr>
        <w:t xml:space="preserve">технику, свое здоровье, окружающую среду, поэтому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проблема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гораздо шире, чем проблема произвести и продать. 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Я подготовил Примерную справку по документам, регламентирующим противодействие незаконному обороту промышленной продукции применительно к рынкам нефтепродуктов (прилагается).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Первое.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Технический регламент Таможенного союза «О требованиях к автомобильному и авиационному бензину, дизельному и судовому топливу, топливу для реактивных двигателей и мазуту», которым установлено, что  Государство - член Таможенного союза обязано предпринять меры для ограничения запрета выпуска в обращение топлива на территории государств членов Таможенного союза, а также изъятия с рынков топлива, не соответствующего требованиям Технического регламента.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мы знаем, нормы международных договоров, к которым относится Технический регламент Таможенного союза, обладает наивысшей юридической силой  на территории всех стран - членов Таможенного союза.  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Второе.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Указ Президента  РФ от 23.01.2015 № 31 «О дополнительных мерах </w:t>
      </w:r>
      <w:bookmarkStart w:id="1" w:name="__DdeLink__2470_3209300177"/>
      <w:r>
        <w:rPr>
          <w:rFonts w:ascii="Times New Roman" w:hAnsi="Times New Roman" w:cs="Times New Roman"/>
          <w:sz w:val="26"/>
          <w:szCs w:val="26"/>
        </w:rPr>
        <w:t>по противодействию незаконному обороту промышленной продукции</w:t>
      </w:r>
      <w:bookmarkEnd w:id="1"/>
      <w:r>
        <w:rPr>
          <w:rFonts w:ascii="Times New Roman" w:hAnsi="Times New Roman" w:cs="Times New Roman"/>
          <w:sz w:val="26"/>
          <w:szCs w:val="26"/>
        </w:rPr>
        <w:t>», которым образована Государственная комиссия по противодействию незаконному обороту промышленной продукции для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незаконному ввозу, производству и обороту промышленной продукции.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Председателем комиссии является министр промышленности и торговли РФ, а заместителями -  Министр внутренних дел РФ и руководитель ФНС России. В соответствии с  этим же Указом аналогичные комиссии по противодействию незаконному обороту промышленной продукции созданы в субъектах РФ, где председателями являются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высшие должностные лица (Губернаторы) субъектов РФ, а  заместителями - начальники территориальных органов МВД России. Поэтому в качестве первого инструмента предлагаю наш вопрос ставить перед этими комиссиями в субъектах Федерации, потому что тогда начнут работать такие механизмы, как поручительские пункты,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значит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появятся отчетность, контроль и т.д.  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Теперь по поводу законодательства, содержащего запреты или нормы ответственности за рассматриваемые правонарушения. Уголовный кодекс РФ не содержит соответствующей специальной квалификации рассматриваемых правонарушений (преступлений), вся специальная квалификация сосредоточена в основном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РФ. Это, на мой взгляд, препятствует эффективному проведению ОРД по рассматриваемым правонарушениям, в том числе потому, что раз нет специального уголовного состава, значит, нет оснований для планового проведения ОРД, значит, соответствующие правоохранительные органы не работают в этом направлении.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Есть две </w:t>
      </w:r>
      <w:r w:rsidR="00A02DC0">
        <w:rPr>
          <w:rFonts w:ascii="Times New Roman" w:hAnsi="Times New Roman" w:cs="Times New Roman"/>
          <w:sz w:val="26"/>
          <w:szCs w:val="26"/>
        </w:rPr>
        <w:t xml:space="preserve">применимых в данном случае </w:t>
      </w:r>
      <w:r>
        <w:rPr>
          <w:rFonts w:ascii="Times New Roman" w:hAnsi="Times New Roman" w:cs="Times New Roman"/>
          <w:sz w:val="26"/>
          <w:szCs w:val="26"/>
        </w:rPr>
        <w:t xml:space="preserve">квалификации уголовного состава: мошенничество и обман потребителей, но когда я говорю, что нет специальной квалификации, я имею ввиду, что не предусмотрена уголовная ответственность за выпуск </w:t>
      </w:r>
      <w:r w:rsidR="00A02DC0">
        <w:rPr>
          <w:rFonts w:ascii="Times New Roman" w:hAnsi="Times New Roman" w:cs="Times New Roman"/>
          <w:sz w:val="26"/>
          <w:szCs w:val="26"/>
        </w:rPr>
        <w:t xml:space="preserve">и реализацию </w:t>
      </w:r>
      <w:r>
        <w:rPr>
          <w:rFonts w:ascii="Times New Roman" w:hAnsi="Times New Roman" w:cs="Times New Roman"/>
          <w:sz w:val="26"/>
          <w:szCs w:val="26"/>
        </w:rPr>
        <w:t>продукции, не соответствующей требованиям технических регламентов, в данном случае автомобильного топлива, это несколько иной состав - не всегда потребитель обманут, иногда он знает, что покупает.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вопрос есть. Ведь </w:t>
      </w:r>
      <w:r w:rsidR="00A02DC0">
        <w:rPr>
          <w:rFonts w:ascii="Times New Roman" w:hAnsi="Times New Roman" w:cs="Times New Roman"/>
          <w:sz w:val="26"/>
          <w:szCs w:val="26"/>
        </w:rPr>
        <w:t xml:space="preserve">именно </w:t>
      </w:r>
      <w:r>
        <w:rPr>
          <w:rFonts w:ascii="Times New Roman" w:hAnsi="Times New Roman" w:cs="Times New Roman"/>
          <w:sz w:val="26"/>
          <w:szCs w:val="26"/>
        </w:rPr>
        <w:t xml:space="preserve">нарушение технических регламентов можно установить непосредственно в процессе проверки качества продукции, </w:t>
      </w:r>
      <w:r w:rsidR="00A02DC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а доказать причинно-следственную связь между тем, что потребитель заправился «плохим» </w:t>
      </w:r>
      <w:r w:rsidR="00A02DC0">
        <w:rPr>
          <w:rFonts w:ascii="Times New Roman" w:hAnsi="Times New Roman" w:cs="Times New Roman"/>
          <w:sz w:val="26"/>
          <w:szCs w:val="26"/>
        </w:rPr>
        <w:t xml:space="preserve">топливом </w:t>
      </w:r>
      <w:r>
        <w:rPr>
          <w:rFonts w:ascii="Times New Roman" w:hAnsi="Times New Roman" w:cs="Times New Roman"/>
          <w:sz w:val="26"/>
          <w:szCs w:val="26"/>
        </w:rPr>
        <w:t xml:space="preserve">именно на этой АЗС, а через некоторое время у него двигатель застучал, практически невозможно. </w:t>
      </w:r>
      <w:proofErr w:type="gramStart"/>
      <w:r>
        <w:rPr>
          <w:rFonts w:ascii="Times New Roman" w:hAnsi="Times New Roman" w:cs="Times New Roman"/>
          <w:sz w:val="26"/>
          <w:szCs w:val="26"/>
        </w:rPr>
        <w:t>Хотя применять закон об ОРД полезно даже на основании существующих статей о мошенничестве и обмане потребителей, потому что тогда есть возможность у правоохранительных органов проводить такие мероприятия как опрос,  наведение справок,  сбор образцов для сравнительного исследования, проверочная закупка, что очень важно кстати и потому, что в таком случае она легитимна и ОРД здесь играет очень важную роль.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наша задача найти возможность инициировать проведение ОРД по этим двум статьям, а также возможность применять данные ОРД для административных воздействий, но там есть сложность в использовании материалов</w:t>
      </w:r>
      <w:r w:rsidR="0000691A">
        <w:rPr>
          <w:rFonts w:ascii="Times New Roman" w:hAnsi="Times New Roman" w:cs="Times New Roman"/>
          <w:sz w:val="26"/>
          <w:szCs w:val="26"/>
        </w:rPr>
        <w:t xml:space="preserve"> ОРД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содержит </w:t>
      </w:r>
      <w:proofErr w:type="gramStart"/>
      <w:r>
        <w:rPr>
          <w:rFonts w:ascii="Times New Roman" w:hAnsi="Times New Roman" w:cs="Times New Roman"/>
          <w:sz w:val="26"/>
          <w:szCs w:val="26"/>
        </w:rPr>
        <w:t>очень много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норм, «подходящих» для указанных нарушений, подконтрольных целому ряду контролирующих органов. Выявление таких нарушений очень сложное, эффективность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почти нулевая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Самая существенная статья, которая на самом деле сегодня  не применяется реально, это нарушение изготовителем, продавцом требований технического регламента: штраф на юридических лиц от 100 до 300 тыс. рублей, и дальше </w:t>
      </w:r>
      <w:r w:rsidR="0000691A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 действия, повлекшие вред здоровью или имуществу граждан или государственному имуществу - от 300 до 600 тыс. рублей с конфискацией предмета административного правонарушения, а за повторное правонарушение - уже до 1 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рублей.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Орган, на который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691A">
        <w:rPr>
          <w:rFonts w:ascii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hAnsi="Times New Roman" w:cs="Times New Roman"/>
          <w:sz w:val="26"/>
          <w:szCs w:val="26"/>
        </w:rPr>
        <w:t xml:space="preserve">возложено применять эту статью - это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Росстандарт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который уже давно лишился своих территориальных подразделений, в регионах работают только отделы, которые физически не могут эффективно осуществлять такой контроль. </w:t>
      </w:r>
      <w:proofErr w:type="gramEnd"/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договорились с Омской академией МВД России о том</w:t>
      </w:r>
      <w:r w:rsidR="002315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они проведут исследовательскую работу на предмет возможности применения реальных механизмов и м</w:t>
      </w:r>
      <w:r w:rsidR="00A622F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тодик более эффективного выявления и пресечения рассматриваемых нарушений.</w:t>
      </w:r>
    </w:p>
    <w:p w:rsidR="00F12EC2" w:rsidRDefault="00F12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FB2" w:rsidRDefault="00694F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94FB2" w:rsidRDefault="00694F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94FB2" w:rsidRDefault="00694F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E7369" w:rsidRDefault="00A75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Д.А. Васильченко</w:t>
      </w:r>
      <w:r>
        <w:rPr>
          <w:rFonts w:ascii="Times New Roman" w:hAnsi="Times New Roman" w:cs="Times New Roman"/>
          <w:sz w:val="26"/>
          <w:szCs w:val="26"/>
        </w:rPr>
        <w:t xml:space="preserve">: Не могу </w:t>
      </w:r>
      <w:proofErr w:type="gramStart"/>
      <w:r>
        <w:rPr>
          <w:rFonts w:ascii="Times New Roman" w:hAnsi="Times New Roman" w:cs="Times New Roman"/>
          <w:sz w:val="26"/>
          <w:szCs w:val="26"/>
        </w:rPr>
        <w:t>сказать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 правоохранительные органы </w:t>
      </w:r>
      <w:r w:rsidR="0000691A">
        <w:rPr>
          <w:rFonts w:ascii="Times New Roman" w:hAnsi="Times New Roman" w:cs="Times New Roman"/>
          <w:sz w:val="26"/>
          <w:szCs w:val="26"/>
        </w:rPr>
        <w:t xml:space="preserve">в этом направлении </w:t>
      </w:r>
      <w:r>
        <w:rPr>
          <w:rFonts w:ascii="Times New Roman" w:hAnsi="Times New Roman" w:cs="Times New Roman"/>
          <w:sz w:val="26"/>
          <w:szCs w:val="26"/>
        </w:rPr>
        <w:t>не работают. В июле уйдет уголовное дело в суд по вопросам, связанным с контрабандой суррогатного топлива из Казахстана на территорию Омской области (</w:t>
      </w:r>
      <w:bookmarkStart w:id="2" w:name="__DdeLink__1376_3619512623"/>
      <w:r w:rsidR="00F90D96">
        <w:rPr>
          <w:rFonts w:ascii="Times New Roman" w:hAnsi="Times New Roman" w:cs="Times New Roman"/>
          <w:sz w:val="26"/>
          <w:szCs w:val="26"/>
        </w:rPr>
        <w:t xml:space="preserve">для информации </w:t>
      </w:r>
      <w:r>
        <w:rPr>
          <w:rFonts w:ascii="Times New Roman" w:hAnsi="Times New Roman" w:cs="Times New Roman"/>
          <w:sz w:val="26"/>
          <w:szCs w:val="26"/>
        </w:rPr>
        <w:t>копия обвинительного заключения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 прилагается), расследуется еще одно уголовное дело. Это ст. 226.1 УК РФ - на территорию РФ запрещается ввозить топливо, являющееся стратегически важным ресурсом. </w:t>
      </w:r>
      <w:r w:rsidR="002315D3">
        <w:rPr>
          <w:rFonts w:ascii="Times New Roman" w:hAnsi="Times New Roman" w:cs="Times New Roman"/>
          <w:sz w:val="26"/>
          <w:szCs w:val="26"/>
        </w:rPr>
        <w:t>Как это происходит - и</w:t>
      </w:r>
      <w:r>
        <w:rPr>
          <w:rFonts w:ascii="Times New Roman" w:hAnsi="Times New Roman" w:cs="Times New Roman"/>
          <w:sz w:val="26"/>
          <w:szCs w:val="26"/>
        </w:rPr>
        <w:t xml:space="preserve">дет несколько автоцистерн, в каждой из которых до 20 тысяч литров суррогатного топлива, купленного в Павлодаре на законных основаниях. </w:t>
      </w:r>
      <w:r w:rsidR="00F90D9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азница в цене, если даже сейчас выровнялись курсы тенге и рубля, составляет 6 рублей за один литр, а если в Павлодаре покупатель берет большой объем, то </w:t>
      </w:r>
      <w:r w:rsidR="00F90D96">
        <w:rPr>
          <w:rFonts w:ascii="Times New Roman" w:hAnsi="Times New Roman" w:cs="Times New Roman"/>
          <w:sz w:val="26"/>
          <w:szCs w:val="26"/>
        </w:rPr>
        <w:t xml:space="preserve">получает </w:t>
      </w:r>
      <w:r>
        <w:rPr>
          <w:rFonts w:ascii="Times New Roman" w:hAnsi="Times New Roman" w:cs="Times New Roman"/>
          <w:sz w:val="26"/>
          <w:szCs w:val="26"/>
        </w:rPr>
        <w:t>еще скидк</w:t>
      </w:r>
      <w:r w:rsidR="00F90D9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, и это все идет ему в карман. </w:t>
      </w:r>
      <w:r w:rsidR="009E7369">
        <w:rPr>
          <w:rFonts w:ascii="Times New Roman" w:hAnsi="Times New Roman" w:cs="Times New Roman"/>
          <w:sz w:val="26"/>
          <w:szCs w:val="26"/>
        </w:rPr>
        <w:t>Таким образом, л</w:t>
      </w:r>
      <w:r>
        <w:rPr>
          <w:rFonts w:ascii="Times New Roman" w:hAnsi="Times New Roman" w:cs="Times New Roman"/>
          <w:sz w:val="26"/>
          <w:szCs w:val="26"/>
        </w:rPr>
        <w:t>ицо с одной  цистерны зарабатывает 100-120 тыс</w:t>
      </w:r>
      <w:r w:rsidR="00F90D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рублей. Машины идут в обход таможни, но если их останавливают</w:t>
      </w:r>
      <w:r w:rsidR="009E7369">
        <w:rPr>
          <w:rFonts w:ascii="Times New Roman" w:hAnsi="Times New Roman" w:cs="Times New Roman"/>
          <w:sz w:val="26"/>
          <w:szCs w:val="26"/>
        </w:rPr>
        <w:t xml:space="preserve"> на территории РФ</w:t>
      </w:r>
      <w:r>
        <w:rPr>
          <w:rFonts w:ascii="Times New Roman" w:hAnsi="Times New Roman" w:cs="Times New Roman"/>
          <w:sz w:val="26"/>
          <w:szCs w:val="26"/>
        </w:rPr>
        <w:t xml:space="preserve">, то они объясняют, что дорога </w:t>
      </w:r>
      <w:r w:rsidR="009E7369">
        <w:rPr>
          <w:rFonts w:ascii="Times New Roman" w:hAnsi="Times New Roman" w:cs="Times New Roman"/>
          <w:sz w:val="26"/>
          <w:szCs w:val="26"/>
        </w:rPr>
        <w:t xml:space="preserve">через территорию Казахстана </w:t>
      </w:r>
      <w:r>
        <w:rPr>
          <w:rFonts w:ascii="Times New Roman" w:hAnsi="Times New Roman" w:cs="Times New Roman"/>
          <w:sz w:val="26"/>
          <w:szCs w:val="26"/>
        </w:rPr>
        <w:t>плохая и они вынуждены перевозить товар из Павлодара в другие регионы Казахстана через территорию РФ</w:t>
      </w:r>
      <w:r w:rsidR="00F90D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показывают соответствующие документы. </w:t>
      </w:r>
      <w:r w:rsidR="002315D3">
        <w:rPr>
          <w:rFonts w:ascii="Times New Roman" w:hAnsi="Times New Roman" w:cs="Times New Roman"/>
          <w:sz w:val="26"/>
          <w:szCs w:val="26"/>
        </w:rPr>
        <w:t>На самом деле ввезенное топливо реализуется на территории РФ.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 </w:t>
      </w:r>
      <w:r w:rsidR="002315D3">
        <w:rPr>
          <w:rFonts w:ascii="Times New Roman" w:hAnsi="Times New Roman" w:cs="Times New Roman"/>
          <w:sz w:val="26"/>
          <w:szCs w:val="26"/>
        </w:rPr>
        <w:t xml:space="preserve">ввоз </w:t>
      </w:r>
      <w:r>
        <w:rPr>
          <w:rFonts w:ascii="Times New Roman" w:hAnsi="Times New Roman" w:cs="Times New Roman"/>
          <w:sz w:val="26"/>
          <w:szCs w:val="26"/>
        </w:rPr>
        <w:t>контрабанд</w:t>
      </w:r>
      <w:r w:rsidR="002315D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</w:t>
      </w:r>
      <w:r w:rsidR="002315D3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РФ - это не единственн</w:t>
      </w:r>
      <w:r w:rsidR="002315D3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15D3">
        <w:rPr>
          <w:rFonts w:ascii="Times New Roman" w:hAnsi="Times New Roman" w:cs="Times New Roman"/>
          <w:sz w:val="26"/>
          <w:szCs w:val="26"/>
        </w:rPr>
        <w:t>проблема</w:t>
      </w:r>
      <w:r>
        <w:rPr>
          <w:rFonts w:ascii="Times New Roman" w:hAnsi="Times New Roman" w:cs="Times New Roman"/>
          <w:sz w:val="26"/>
          <w:szCs w:val="26"/>
        </w:rPr>
        <w:t xml:space="preserve">. Есть еще так называемая незаконная переработка нефти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мини-НПЗ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315D3">
        <w:rPr>
          <w:rFonts w:ascii="Times New Roman" w:hAnsi="Times New Roman" w:cs="Times New Roman"/>
          <w:sz w:val="26"/>
          <w:szCs w:val="26"/>
        </w:rPr>
        <w:t>незаконные «</w:t>
      </w:r>
      <w:r>
        <w:rPr>
          <w:rFonts w:ascii="Times New Roman" w:hAnsi="Times New Roman" w:cs="Times New Roman"/>
          <w:sz w:val="26"/>
          <w:szCs w:val="26"/>
        </w:rPr>
        <w:t>врезки</w:t>
      </w:r>
      <w:r w:rsidR="002315D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на нефтепроводах - разработан целый механизм. </w:t>
      </w:r>
    </w:p>
    <w:p w:rsidR="00F12EC2" w:rsidRDefault="009E73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752B9">
        <w:rPr>
          <w:rFonts w:ascii="Times New Roman" w:hAnsi="Times New Roman" w:cs="Times New Roman"/>
          <w:sz w:val="26"/>
          <w:szCs w:val="26"/>
        </w:rPr>
        <w:t>татистик</w:t>
      </w:r>
      <w:r>
        <w:rPr>
          <w:rFonts w:ascii="Times New Roman" w:hAnsi="Times New Roman" w:cs="Times New Roman"/>
          <w:sz w:val="26"/>
          <w:szCs w:val="26"/>
        </w:rPr>
        <w:t>а показывает, что</w:t>
      </w:r>
      <w:r w:rsidR="00A752B9">
        <w:rPr>
          <w:rFonts w:ascii="Times New Roman" w:hAnsi="Times New Roman" w:cs="Times New Roman"/>
          <w:sz w:val="26"/>
          <w:szCs w:val="26"/>
        </w:rPr>
        <w:t xml:space="preserve"> если существует врезка, значит </w:t>
      </w:r>
      <w:r>
        <w:rPr>
          <w:rFonts w:ascii="Times New Roman" w:hAnsi="Times New Roman" w:cs="Times New Roman"/>
          <w:sz w:val="26"/>
          <w:szCs w:val="26"/>
        </w:rPr>
        <w:t xml:space="preserve">в этом </w:t>
      </w:r>
      <w:proofErr w:type="gramStart"/>
      <w:r w:rsidR="00A752B9">
        <w:rPr>
          <w:rFonts w:ascii="Times New Roman" w:hAnsi="Times New Roman" w:cs="Times New Roman"/>
          <w:sz w:val="26"/>
          <w:szCs w:val="26"/>
        </w:rPr>
        <w:t>замешан</w:t>
      </w:r>
      <w:proofErr w:type="gramEnd"/>
      <w:r w:rsidR="00A752B9">
        <w:rPr>
          <w:rFonts w:ascii="Times New Roman" w:hAnsi="Times New Roman" w:cs="Times New Roman"/>
          <w:sz w:val="26"/>
          <w:szCs w:val="26"/>
        </w:rPr>
        <w:t xml:space="preserve"> либо сотрудник безопасности, либо инженер данной компании и на 50-60% - сотрудник правоохранительных органов на той территории, где осуществлена врезка. Осуществление врезки требует большой подготовительной </w:t>
      </w:r>
      <w:proofErr w:type="gramStart"/>
      <w:r w:rsidR="00A752B9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="00A752B9">
        <w:rPr>
          <w:rFonts w:ascii="Times New Roman" w:hAnsi="Times New Roman" w:cs="Times New Roman"/>
          <w:sz w:val="26"/>
          <w:szCs w:val="26"/>
        </w:rPr>
        <w:t xml:space="preserve"> и осуществить ее могут только высокопрофессионально подготовленные люди, </w:t>
      </w:r>
      <w:r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A752B9">
        <w:rPr>
          <w:rFonts w:ascii="Times New Roman" w:hAnsi="Times New Roman" w:cs="Times New Roman"/>
          <w:sz w:val="26"/>
          <w:szCs w:val="26"/>
        </w:rPr>
        <w:t xml:space="preserve">каждый из </w:t>
      </w:r>
      <w:r>
        <w:rPr>
          <w:rFonts w:ascii="Times New Roman" w:hAnsi="Times New Roman" w:cs="Times New Roman"/>
          <w:sz w:val="26"/>
          <w:szCs w:val="26"/>
        </w:rPr>
        <w:t>них</w:t>
      </w:r>
      <w:r w:rsidR="00A752B9">
        <w:rPr>
          <w:rFonts w:ascii="Times New Roman" w:hAnsi="Times New Roman" w:cs="Times New Roman"/>
          <w:sz w:val="26"/>
          <w:szCs w:val="26"/>
        </w:rPr>
        <w:t xml:space="preserve"> имеет свой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752B9">
        <w:rPr>
          <w:rFonts w:ascii="Times New Roman" w:hAnsi="Times New Roman" w:cs="Times New Roman"/>
          <w:sz w:val="26"/>
          <w:szCs w:val="26"/>
        </w:rPr>
        <w:t>почерк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752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Академией проводится по трем направлениям: организация и проведение ОРД, применение уголовного законодательства, применение административного законодательства. </w:t>
      </w: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есть заинтересованность, мы можем подготовить методические рекомендации для сотрудников правоохранительных органов, служб безопасности нефтяных компаний, готовы методически помогать правоохранительным органам в раскрытии данных преступлений и административным органам.</w:t>
      </w:r>
    </w:p>
    <w:p w:rsidR="00F12EC2" w:rsidRDefault="00F12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2EC2" w:rsidRDefault="00A752B9">
      <w:pPr>
        <w:spacing w:after="0" w:line="240" w:lineRule="auto"/>
        <w:ind w:firstLine="567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Решили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12EC2" w:rsidRDefault="00A752B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1. Рекомендовать членам Совета активизировать работу по организации противодействия незаконному обороту автомобильного топлива в регионах присутствия, по взаимодействию с органами представительной и исполнительной власти, правоохранительными и контрольно-надзорными органами.</w:t>
      </w:r>
    </w:p>
    <w:p w:rsidR="00F12EC2" w:rsidRDefault="00A752B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2. Продолжить работу с Омской Академией МВД России.</w:t>
      </w:r>
    </w:p>
    <w:p w:rsidR="00F12EC2" w:rsidRDefault="00F12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2EC2" w:rsidRDefault="00A75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По четвертому вопросу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12EC2" w:rsidRDefault="00F12E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12EC2" w:rsidRDefault="00A752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Провести следующее заседание Совета в сентябре 2017 г. Отметить, что 22 сентября 2017 г. исполняется первая годовщина со дня создания Совета. Проработать возможность проведения заседани</w:t>
      </w:r>
      <w:r w:rsidR="00F90D9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F90D96">
        <w:rPr>
          <w:rFonts w:ascii="Times New Roman" w:hAnsi="Times New Roman" w:cs="Times New Roman"/>
          <w:sz w:val="26"/>
          <w:szCs w:val="26"/>
        </w:rPr>
        <w:t xml:space="preserve">не только в </w:t>
      </w:r>
      <w:proofErr w:type="gramStart"/>
      <w:r w:rsidR="00F90D9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90D96">
        <w:rPr>
          <w:rFonts w:ascii="Times New Roman" w:hAnsi="Times New Roman" w:cs="Times New Roman"/>
          <w:sz w:val="26"/>
          <w:szCs w:val="26"/>
        </w:rPr>
        <w:t xml:space="preserve">. Омске, но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0D96">
        <w:rPr>
          <w:rFonts w:ascii="Times New Roman" w:hAnsi="Times New Roman" w:cs="Times New Roman"/>
          <w:sz w:val="26"/>
          <w:szCs w:val="26"/>
        </w:rPr>
        <w:t xml:space="preserve">в других регионах Сибири или Российской Федерации: </w:t>
      </w:r>
      <w:r>
        <w:rPr>
          <w:rFonts w:ascii="Times New Roman" w:hAnsi="Times New Roman" w:cs="Times New Roman"/>
          <w:sz w:val="26"/>
          <w:szCs w:val="26"/>
        </w:rPr>
        <w:t>на Байкале</w:t>
      </w:r>
      <w:r w:rsidR="00F90D96">
        <w:rPr>
          <w:rFonts w:ascii="Times New Roman" w:hAnsi="Times New Roman" w:cs="Times New Roman"/>
          <w:sz w:val="26"/>
          <w:szCs w:val="26"/>
        </w:rPr>
        <w:t xml:space="preserve">, на Алтае, </w:t>
      </w:r>
      <w:r>
        <w:rPr>
          <w:rFonts w:ascii="Times New Roman" w:hAnsi="Times New Roman" w:cs="Times New Roman"/>
          <w:sz w:val="26"/>
          <w:szCs w:val="26"/>
        </w:rPr>
        <w:t>в Санкт-Петербурге</w:t>
      </w:r>
      <w:r w:rsidR="00F90D96">
        <w:rPr>
          <w:rFonts w:ascii="Times New Roman" w:hAnsi="Times New Roman" w:cs="Times New Roman"/>
          <w:sz w:val="26"/>
          <w:szCs w:val="26"/>
        </w:rPr>
        <w:t xml:space="preserve"> и др.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EC2" w:rsidRDefault="00F12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2EC2" w:rsidRDefault="00A75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Приложения: 1.  Примерная справка по документам, регламентирующим противодействие незаконному обороту промышленной продукции применительно к рынкам нефтепродуктов.</w:t>
      </w:r>
    </w:p>
    <w:p w:rsidR="00F12EC2" w:rsidRDefault="00F90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752B9">
        <w:rPr>
          <w:rFonts w:ascii="Times New Roman" w:hAnsi="Times New Roman" w:cs="Times New Roman"/>
          <w:sz w:val="26"/>
          <w:szCs w:val="26"/>
        </w:rPr>
        <w:t>2.       Копия обвинительного заключения по статье 221.6 УК РФ.</w:t>
      </w:r>
    </w:p>
    <w:p w:rsidR="00F12EC2" w:rsidRDefault="00F12EC2">
      <w:pPr>
        <w:spacing w:after="0" w:line="240" w:lineRule="auto"/>
        <w:jc w:val="both"/>
      </w:pPr>
    </w:p>
    <w:p w:rsidR="00F12EC2" w:rsidRDefault="00F12EC2">
      <w:pPr>
        <w:spacing w:after="0" w:line="240" w:lineRule="auto"/>
        <w:jc w:val="both"/>
      </w:pPr>
    </w:p>
    <w:p w:rsidR="00F12EC2" w:rsidRDefault="00F12EC2">
      <w:pPr>
        <w:spacing w:after="0" w:line="240" w:lineRule="auto"/>
        <w:jc w:val="both"/>
      </w:pPr>
    </w:p>
    <w:p w:rsidR="00F12EC2" w:rsidRDefault="00F12EC2">
      <w:pPr>
        <w:spacing w:after="0" w:line="240" w:lineRule="auto"/>
        <w:jc w:val="both"/>
        <w:rPr>
          <w:rFonts w:cs="Times New Roman"/>
        </w:rPr>
      </w:pPr>
    </w:p>
    <w:p w:rsidR="00F12EC2" w:rsidRDefault="00A75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заседания,</w:t>
      </w:r>
    </w:p>
    <w:p w:rsidR="00F12EC2" w:rsidRDefault="00A75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Совета                                                            Ю.В. Матвейко</w:t>
      </w:r>
    </w:p>
    <w:p w:rsidR="00F12EC2" w:rsidRDefault="00F12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2EC2" w:rsidRDefault="00A75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секретарь Совета                                            </w:t>
      </w:r>
      <w:r w:rsidR="0037599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Суменков</w:t>
      </w:r>
      <w:proofErr w:type="spellEnd"/>
    </w:p>
    <w:sectPr w:rsidR="00F12EC2" w:rsidSect="00F12EC2">
      <w:pgSz w:w="11906" w:h="16838"/>
      <w:pgMar w:top="851" w:right="1134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EC2"/>
    <w:rsid w:val="0000691A"/>
    <w:rsid w:val="00121D6D"/>
    <w:rsid w:val="00133E26"/>
    <w:rsid w:val="00170ED0"/>
    <w:rsid w:val="001F50F2"/>
    <w:rsid w:val="002315D3"/>
    <w:rsid w:val="002B3DC1"/>
    <w:rsid w:val="002E1073"/>
    <w:rsid w:val="002F2F22"/>
    <w:rsid w:val="0037599F"/>
    <w:rsid w:val="00421127"/>
    <w:rsid w:val="004A3B91"/>
    <w:rsid w:val="004D60A3"/>
    <w:rsid w:val="005542E9"/>
    <w:rsid w:val="00694FB2"/>
    <w:rsid w:val="006F38C4"/>
    <w:rsid w:val="007B5F26"/>
    <w:rsid w:val="00846EBB"/>
    <w:rsid w:val="0092310B"/>
    <w:rsid w:val="00941B47"/>
    <w:rsid w:val="00976DBE"/>
    <w:rsid w:val="009B3D6A"/>
    <w:rsid w:val="009E7369"/>
    <w:rsid w:val="00A00086"/>
    <w:rsid w:val="00A02DC0"/>
    <w:rsid w:val="00A622FA"/>
    <w:rsid w:val="00A752B9"/>
    <w:rsid w:val="00A903DE"/>
    <w:rsid w:val="00AC5F6E"/>
    <w:rsid w:val="00B24611"/>
    <w:rsid w:val="00B7211F"/>
    <w:rsid w:val="00CD24B0"/>
    <w:rsid w:val="00CF3372"/>
    <w:rsid w:val="00DB55D8"/>
    <w:rsid w:val="00E5432E"/>
    <w:rsid w:val="00EA12C1"/>
    <w:rsid w:val="00F12EC2"/>
    <w:rsid w:val="00F9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A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qFormat/>
    <w:rsid w:val="00B67B26"/>
  </w:style>
  <w:style w:type="character" w:customStyle="1" w:styleId="apple-converted-space">
    <w:name w:val="apple-converted-space"/>
    <w:basedOn w:val="a0"/>
    <w:qFormat/>
    <w:rsid w:val="00D94E45"/>
  </w:style>
  <w:style w:type="paragraph" w:customStyle="1" w:styleId="a3">
    <w:name w:val="Заголовок"/>
    <w:basedOn w:val="a"/>
    <w:next w:val="a4"/>
    <w:qFormat/>
    <w:rsid w:val="00F12E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12EC2"/>
    <w:pPr>
      <w:spacing w:after="140" w:line="288" w:lineRule="auto"/>
    </w:pPr>
  </w:style>
  <w:style w:type="paragraph" w:styleId="a5">
    <w:name w:val="List"/>
    <w:basedOn w:val="a4"/>
    <w:rsid w:val="00F12EC2"/>
    <w:rPr>
      <w:rFonts w:cs="Arial"/>
    </w:rPr>
  </w:style>
  <w:style w:type="paragraph" w:customStyle="1" w:styleId="Caption">
    <w:name w:val="Caption"/>
    <w:basedOn w:val="a"/>
    <w:qFormat/>
    <w:rsid w:val="00F12E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12EC2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D94E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F28E9"/>
    <w:pPr>
      <w:ind w:left="720"/>
      <w:contextualSpacing/>
    </w:pPr>
  </w:style>
  <w:style w:type="table" w:styleId="a9">
    <w:name w:val="Table Grid"/>
    <w:basedOn w:val="a1"/>
    <w:uiPriority w:val="59"/>
    <w:rsid w:val="00D94E45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F0EF-358D-44A0-8996-B363FCE0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Windows-Benutzer</cp:lastModifiedBy>
  <cp:revision>2</cp:revision>
  <cp:lastPrinted>2017-10-18T21:17:00Z</cp:lastPrinted>
  <dcterms:created xsi:type="dcterms:W3CDTF">2017-10-18T21:18:00Z</dcterms:created>
  <dcterms:modified xsi:type="dcterms:W3CDTF">2017-10-18T21:18:00Z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