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8F" w:rsidRDefault="00D21F8F" w:rsidP="00D21F8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21F8F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D21F8F" w:rsidRPr="00D21F8F" w:rsidRDefault="00D21F8F" w:rsidP="00D21F8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заседания Совета от 30.05.2018 </w:t>
      </w:r>
      <w:r w:rsidRPr="00D21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F8F" w:rsidRPr="00D21F8F" w:rsidRDefault="00D21F8F" w:rsidP="00D21F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03DE" w:rsidRDefault="00D21F8F" w:rsidP="00025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</w:t>
      </w:r>
      <w:r w:rsidR="0002582B" w:rsidRPr="0002582B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02582B" w:rsidRPr="0002582B">
        <w:rPr>
          <w:rFonts w:ascii="Times New Roman" w:hAnsi="Times New Roman" w:cs="Times New Roman"/>
          <w:b/>
          <w:sz w:val="28"/>
          <w:szCs w:val="28"/>
          <w:u w:val="single"/>
        </w:rPr>
        <w:t>, РАССМОТРЕННЫ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02582B" w:rsidRPr="00025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ПРЕДЫДУЩИХ ЗАСЕДАНИЯХ СОВЕТА</w:t>
      </w:r>
    </w:p>
    <w:p w:rsidR="0002582B" w:rsidRDefault="0002582B" w:rsidP="00025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02582B" w:rsidTr="0002582B">
        <w:tc>
          <w:tcPr>
            <w:tcW w:w="14786" w:type="dxa"/>
          </w:tcPr>
          <w:p w:rsidR="0002582B" w:rsidRPr="0002582B" w:rsidRDefault="0002582B" w:rsidP="00025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2B">
              <w:rPr>
                <w:rFonts w:ascii="Times New Roman" w:hAnsi="Times New Roman" w:cs="Times New Roman"/>
                <w:b/>
                <w:sz w:val="28"/>
                <w:szCs w:val="28"/>
              </w:rPr>
              <w:t>27.10.2016</w:t>
            </w:r>
          </w:p>
        </w:tc>
      </w:tr>
      <w:tr w:rsidR="0002582B" w:rsidTr="0002582B">
        <w:tc>
          <w:tcPr>
            <w:tcW w:w="14786" w:type="dxa"/>
          </w:tcPr>
          <w:p w:rsidR="0002582B" w:rsidRDefault="0002582B" w:rsidP="0002582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Обзор состояния дел на товарных рынках нефтепродуктов РФ, в том числе в СФО, в том числе в регионах Западной Сибири.</w:t>
            </w:r>
          </w:p>
        </w:tc>
      </w:tr>
      <w:tr w:rsidR="0002582B" w:rsidTr="0002582B">
        <w:tc>
          <w:tcPr>
            <w:tcW w:w="14786" w:type="dxa"/>
          </w:tcPr>
          <w:p w:rsidR="0002582B" w:rsidRDefault="0002582B" w:rsidP="0002582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Ситуация по поставке нефтепродуктов на товарные рынки, в том числе </w:t>
            </w:r>
            <w:r w:rsidRPr="00A650B1">
              <w:rPr>
                <w:rFonts w:ascii="Times New Roman" w:hAnsi="Times New Roman" w:cs="Times New Roman"/>
                <w:sz w:val="28"/>
                <w:szCs w:val="28"/>
              </w:rPr>
              <w:t>бесперебойность поставо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5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50B1">
              <w:rPr>
                <w:rFonts w:ascii="Times New Roman" w:hAnsi="Times New Roman" w:cs="Times New Roman"/>
                <w:sz w:val="28"/>
                <w:szCs w:val="28"/>
              </w:rPr>
              <w:t>ефтепродуктов в регионы СФО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 в связи с ремонтами и реконструкциями НПЗ, в частности с планируемой длительной остановкой Московского НПЗ на реконструкцию в 2017 году.</w:t>
            </w:r>
          </w:p>
        </w:tc>
      </w:tr>
      <w:tr w:rsidR="0002582B" w:rsidTr="0002582B">
        <w:tc>
          <w:tcPr>
            <w:tcW w:w="14786" w:type="dxa"/>
          </w:tcPr>
          <w:p w:rsidR="0002582B" w:rsidRDefault="0002582B" w:rsidP="0002582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Проблемы независимых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трейдеров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владельцев АЗС по хранению  нефтепродуктов. Возможность заключения договоров хранения и иных договоров со структурами ПАО «Газпром нефть».</w:t>
            </w:r>
          </w:p>
        </w:tc>
      </w:tr>
      <w:tr w:rsidR="0002582B" w:rsidTr="0002582B">
        <w:tc>
          <w:tcPr>
            <w:tcW w:w="14786" w:type="dxa"/>
          </w:tcPr>
          <w:p w:rsidR="0002582B" w:rsidRDefault="0002582B" w:rsidP="0002582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Проблемы, существующие у участников электронных торгов по закупкам нефтепродуктов для государственных </w:t>
            </w:r>
            <w:r w:rsidR="00C44E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муниципальных нужд.</w:t>
            </w:r>
          </w:p>
        </w:tc>
      </w:tr>
      <w:tr w:rsidR="0002582B" w:rsidTr="0002582B">
        <w:tc>
          <w:tcPr>
            <w:tcW w:w="14786" w:type="dxa"/>
          </w:tcPr>
          <w:p w:rsidR="0002582B" w:rsidRPr="0002582B" w:rsidRDefault="0002582B" w:rsidP="00025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2B">
              <w:rPr>
                <w:rFonts w:ascii="Times New Roman" w:hAnsi="Times New Roman" w:cs="Times New Roman"/>
                <w:b/>
                <w:sz w:val="28"/>
                <w:szCs w:val="28"/>
              </w:rPr>
              <w:t>20.02.2017</w:t>
            </w:r>
          </w:p>
        </w:tc>
      </w:tr>
      <w:tr w:rsidR="0002582B" w:rsidTr="0002582B">
        <w:tc>
          <w:tcPr>
            <w:tcW w:w="14786" w:type="dxa"/>
          </w:tcPr>
          <w:p w:rsidR="0002582B" w:rsidRDefault="0002582B" w:rsidP="0002582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C2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 состояния организации розничной торговли через АЗС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компании </w:t>
            </w:r>
            <w:proofErr w:type="spellStart"/>
            <w:r w:rsidRPr="008C2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Газпромнефт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8C2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сегодняшний день </w:t>
            </w:r>
            <w:r w:rsidR="00C4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8C2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 предпринимаемых шагах и планах по ее дальнейшему совершенствованию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2582B" w:rsidTr="0002582B">
        <w:tc>
          <w:tcPr>
            <w:tcW w:w="14786" w:type="dxa"/>
          </w:tcPr>
          <w:p w:rsidR="0002582B" w:rsidRDefault="0002582B" w:rsidP="0002582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8C2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практике ценообразования структурами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компании </w:t>
            </w:r>
            <w:proofErr w:type="spellStart"/>
            <w:r w:rsidRPr="008C2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Газпромнефт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8C2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розничных рынках нефтепродуктов </w:t>
            </w:r>
            <w:r w:rsidR="00C4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8C2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регионах Западной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2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2582B" w:rsidTr="0002582B">
        <w:tc>
          <w:tcPr>
            <w:tcW w:w="14786" w:type="dxa"/>
          </w:tcPr>
          <w:p w:rsidR="0002582B" w:rsidRPr="0002582B" w:rsidRDefault="0002582B" w:rsidP="00025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2B">
              <w:rPr>
                <w:rFonts w:ascii="Times New Roman" w:hAnsi="Times New Roman" w:cs="Times New Roman"/>
                <w:b/>
                <w:sz w:val="28"/>
                <w:szCs w:val="28"/>
              </w:rPr>
              <w:t>26.05.2017</w:t>
            </w:r>
          </w:p>
        </w:tc>
      </w:tr>
      <w:tr w:rsidR="0002582B" w:rsidTr="0002582B">
        <w:tc>
          <w:tcPr>
            <w:tcW w:w="14786" w:type="dxa"/>
          </w:tcPr>
          <w:p w:rsidR="0002582B" w:rsidRDefault="0002582B" w:rsidP="0002582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Практик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Газпромнефть-Региональные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продажи» по внедрению топливного интегратора в регионах СФО.</w:t>
            </w:r>
          </w:p>
        </w:tc>
      </w:tr>
      <w:tr w:rsidR="0002582B" w:rsidTr="0002582B">
        <w:tc>
          <w:tcPr>
            <w:tcW w:w="14786" w:type="dxa"/>
          </w:tcPr>
          <w:p w:rsidR="0002582B" w:rsidRDefault="0002582B" w:rsidP="0002582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 подходах к механизмам выявления и устранения фальсифицированной и контрафактной продукции с рынков нефтепродуктов.</w:t>
            </w:r>
          </w:p>
        </w:tc>
      </w:tr>
      <w:tr w:rsidR="0002582B" w:rsidTr="0002582B">
        <w:tc>
          <w:tcPr>
            <w:tcW w:w="14786" w:type="dxa"/>
          </w:tcPr>
          <w:p w:rsidR="0002582B" w:rsidRPr="0002582B" w:rsidRDefault="0002582B" w:rsidP="00025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2B">
              <w:rPr>
                <w:rFonts w:ascii="Times New Roman" w:hAnsi="Times New Roman" w:cs="Times New Roman"/>
                <w:b/>
                <w:sz w:val="28"/>
                <w:szCs w:val="28"/>
              </w:rPr>
              <w:t>19.10.2017</w:t>
            </w:r>
          </w:p>
        </w:tc>
      </w:tr>
      <w:tr w:rsidR="0002582B" w:rsidTr="0002582B">
        <w:tc>
          <w:tcPr>
            <w:tcW w:w="14786" w:type="dxa"/>
          </w:tcPr>
          <w:p w:rsidR="0002582B" w:rsidRPr="00C44EFC" w:rsidRDefault="0002582B" w:rsidP="0002582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1. О  текущей ситуации по реализации нефтепродуктов на биржевых торгах </w:t>
            </w:r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АО «</w:t>
            </w:r>
            <w:proofErr w:type="spellStart"/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СПбМТСБ</w:t>
            </w:r>
            <w:proofErr w:type="spellEnd"/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02582B" w:rsidRPr="00C44EFC" w:rsidRDefault="0002582B" w:rsidP="00025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2582B" w:rsidTr="0002582B">
        <w:tc>
          <w:tcPr>
            <w:tcW w:w="14786" w:type="dxa"/>
          </w:tcPr>
          <w:p w:rsidR="0002582B" w:rsidRPr="00C44EFC" w:rsidRDefault="0002582B" w:rsidP="00C44EF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4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результатах и дальнейших перспективах практики установления розничных цен в регионах дифференцированно в зависимости от </w:t>
            </w:r>
            <w:proofErr w:type="spellStart"/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логистических</w:t>
            </w:r>
            <w:proofErr w:type="spellEnd"/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 групп АЗС, форматных типов АЗС, мест расположения АЗС</w:t>
            </w:r>
            <w:r w:rsid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прочих факторов.</w:t>
            </w:r>
            <w:r w:rsidRPr="00C44E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</w:tr>
      <w:tr w:rsidR="0002582B" w:rsidTr="0002582B">
        <w:tc>
          <w:tcPr>
            <w:tcW w:w="14786" w:type="dxa"/>
          </w:tcPr>
          <w:p w:rsidR="0002582B" w:rsidRPr="00C44EFC" w:rsidRDefault="00C44EFC" w:rsidP="00C44EF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О возможности распространении «системы лояльности» </w:t>
            </w:r>
            <w:proofErr w:type="spellStart"/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Газпромнефть-Корпоративные</w:t>
            </w:r>
            <w:proofErr w:type="spellEnd"/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продажи (по топливным картам) на АЗС независимых операторов, работающих по агентским договорам с </w:t>
            </w:r>
            <w:proofErr w:type="spellStart"/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Газпромнефть-Региональные</w:t>
            </w:r>
            <w:proofErr w:type="spellEnd"/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продаж</w:t>
            </w:r>
            <w:r w:rsidR="00D21F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частности имеющих (поставивших у себя) терминалы </w:t>
            </w:r>
            <w:proofErr w:type="spellStart"/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Газпромнефть-Корпоративные</w:t>
            </w:r>
            <w:proofErr w:type="spellEnd"/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продажи.</w:t>
            </w:r>
          </w:p>
        </w:tc>
      </w:tr>
      <w:tr w:rsidR="0002582B" w:rsidTr="0002582B">
        <w:tc>
          <w:tcPr>
            <w:tcW w:w="14786" w:type="dxa"/>
          </w:tcPr>
          <w:p w:rsidR="0002582B" w:rsidRPr="00C44EFC" w:rsidRDefault="00C44EFC" w:rsidP="00C44EF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 О намечающейся тенденции к повышению мелкооптовых цен на автомобильное топливо, устанавливаемых </w:t>
            </w:r>
            <w:proofErr w:type="spellStart"/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Газпромнефть-Региональные</w:t>
            </w:r>
            <w:proofErr w:type="spellEnd"/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продажи, несбалансированному     с розничными ценами, регулируемыми соотношением спрос-предложение,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о соответствующем снижении </w:t>
            </w:r>
            <w:proofErr w:type="spellStart"/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маржинальности</w:t>
            </w:r>
            <w:proofErr w:type="spellEnd"/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деятельности </w:t>
            </w:r>
            <w:proofErr w:type="spellStart"/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Газпромнефть-Центр</w:t>
            </w:r>
            <w:proofErr w:type="spellEnd"/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Газпромнефть-Корпоративные</w:t>
            </w:r>
            <w:proofErr w:type="spellEnd"/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продажи, независимых операторов сетей АЗС. </w:t>
            </w:r>
          </w:p>
        </w:tc>
      </w:tr>
      <w:tr w:rsidR="0002582B" w:rsidTr="0002582B">
        <w:tc>
          <w:tcPr>
            <w:tcW w:w="14786" w:type="dxa"/>
          </w:tcPr>
          <w:p w:rsidR="0002582B" w:rsidRPr="00C44EFC" w:rsidRDefault="00C44EFC" w:rsidP="00C44EF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 Практика и совершенствование подходо</w:t>
            </w:r>
            <w:r w:rsidRPr="00C44EF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к предотвращению реализации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товарных рынках регионов РФ автомобильного топлива, не соответствующего требованиям Технических регламентов (контрафактного, фальсифицированного, суррогатного и т.п.).</w:t>
            </w:r>
          </w:p>
        </w:tc>
      </w:tr>
      <w:tr w:rsidR="0002582B" w:rsidTr="0002582B">
        <w:tc>
          <w:tcPr>
            <w:tcW w:w="14786" w:type="dxa"/>
          </w:tcPr>
          <w:p w:rsidR="0002582B" w:rsidRPr="00C44EFC" w:rsidRDefault="00C44EFC" w:rsidP="00C44EF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 Обсуждение Методических рекомендаций по выявлению, предупреждению, пресечению и раскрытию контрабанды нефти и нефтепродуктов и возможностей их практического применения.</w:t>
            </w:r>
          </w:p>
        </w:tc>
      </w:tr>
      <w:tr w:rsidR="0002582B" w:rsidTr="0002582B">
        <w:tc>
          <w:tcPr>
            <w:tcW w:w="14786" w:type="dxa"/>
          </w:tcPr>
          <w:p w:rsidR="0002582B" w:rsidRPr="00C44EFC" w:rsidRDefault="00C44EFC" w:rsidP="00C44EF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 Обсуждение Методических рекомендаций по организации и проведению оперативно-розыскного мероприятия "Проверочная закупка контрафактного топлива" и возможностей их практического применения.</w:t>
            </w:r>
          </w:p>
        </w:tc>
      </w:tr>
      <w:tr w:rsidR="0002582B" w:rsidTr="0002582B">
        <w:tc>
          <w:tcPr>
            <w:tcW w:w="14786" w:type="dxa"/>
          </w:tcPr>
          <w:p w:rsidR="0002582B" w:rsidRPr="00C44EFC" w:rsidRDefault="00C44EFC" w:rsidP="00C44EF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 Обсуждение Методических рекомендаций по выявлению и документированию признаков административных правонарушений при реализации фальсифицированного топлива и возможностей их практического применения.</w:t>
            </w:r>
          </w:p>
        </w:tc>
      </w:tr>
      <w:tr w:rsidR="0002582B" w:rsidTr="0002582B">
        <w:tc>
          <w:tcPr>
            <w:tcW w:w="14786" w:type="dxa"/>
          </w:tcPr>
          <w:p w:rsidR="0002582B" w:rsidRPr="00C44EFC" w:rsidRDefault="00C44EFC" w:rsidP="00C44EF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9. Уголовно-правовая оценка сбыта нефтепродуктов, не соответствующих требованиям Технического регламента,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рекомендациями по применению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предложениями по совершенствованию действующего уголовного законодательства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44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указанной части.</w:t>
            </w:r>
          </w:p>
        </w:tc>
      </w:tr>
    </w:tbl>
    <w:p w:rsidR="0002582B" w:rsidRPr="0002582B" w:rsidRDefault="0002582B" w:rsidP="00025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2582B" w:rsidRPr="0002582B" w:rsidSect="000258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82B"/>
    <w:rsid w:val="0002582B"/>
    <w:rsid w:val="000C03DE"/>
    <w:rsid w:val="00620A2C"/>
    <w:rsid w:val="00B41402"/>
    <w:rsid w:val="00C44EFC"/>
    <w:rsid w:val="00D21F8F"/>
    <w:rsid w:val="00FB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82B"/>
    <w:pPr>
      <w:ind w:left="720"/>
      <w:contextualSpacing/>
    </w:pPr>
    <w:rPr>
      <w:rFonts w:eastAsiaTheme="minorEastAsia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2018-03-29T05:46:00Z</dcterms:created>
  <dcterms:modified xsi:type="dcterms:W3CDTF">2018-04-10T02:50:00Z</dcterms:modified>
</cp:coreProperties>
</file>