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sigs" ContentType="application/vnd.openxmlformats-package.digital-signature-origin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_xmlsignatures/sig1.xml" ContentType="application/vnd.openxmlformats-package.digital-signature-xmlsignature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package/2006/relationships/digital-signature/origin" Target="_xmlsignatures/origin.sigs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742CC" w:rsidRPr="008742CC" w:rsidRDefault="008742CC" w:rsidP="008742CC">
      <w:pPr>
        <w:jc w:val="right"/>
        <w:rPr>
          <w:sz w:val="24"/>
          <w:szCs w:val="24"/>
        </w:rPr>
      </w:pPr>
      <w:r w:rsidRPr="008742CC">
        <w:rPr>
          <w:sz w:val="24"/>
          <w:szCs w:val="24"/>
        </w:rPr>
        <w:t>Управление Федеральной антимонопольной службы</w:t>
      </w:r>
    </w:p>
    <w:p w:rsidR="008742CC" w:rsidRPr="008742CC" w:rsidRDefault="00FE6BE9" w:rsidP="008742CC">
      <w:pPr>
        <w:jc w:val="right"/>
        <w:rPr>
          <w:sz w:val="24"/>
          <w:szCs w:val="24"/>
        </w:rPr>
      </w:pPr>
      <w:r w:rsidRPr="00FE6BE9">
        <w:rPr>
          <w:sz w:val="24"/>
          <w:szCs w:val="24"/>
        </w:rPr>
        <w:t>по Омской области</w:t>
      </w:r>
    </w:p>
    <w:p w:rsidR="008742CC" w:rsidRPr="008742CC" w:rsidRDefault="008742CC" w:rsidP="008742CC">
      <w:pPr>
        <w:jc w:val="right"/>
        <w:rPr>
          <w:sz w:val="24"/>
          <w:szCs w:val="24"/>
        </w:rPr>
      </w:pPr>
      <w:r w:rsidRPr="008742CC">
        <w:rPr>
          <w:sz w:val="24"/>
          <w:szCs w:val="24"/>
        </w:rPr>
        <w:t>(</w:t>
      </w:r>
      <w:r w:rsidR="00FE6BE9" w:rsidRPr="00FE6BE9">
        <w:rPr>
          <w:sz w:val="24"/>
          <w:szCs w:val="24"/>
        </w:rPr>
        <w:t>Омское УФАС России</w:t>
      </w:r>
      <w:r w:rsidRPr="008742CC">
        <w:rPr>
          <w:sz w:val="24"/>
          <w:szCs w:val="24"/>
        </w:rPr>
        <w:t>)</w:t>
      </w:r>
    </w:p>
    <w:p w:rsidR="00FE6BE9" w:rsidRPr="00FE6BE9" w:rsidRDefault="00FE6BE9" w:rsidP="00FE6BE9">
      <w:pPr>
        <w:ind w:left="708" w:firstLine="708"/>
        <w:jc w:val="right"/>
        <w:rPr>
          <w:sz w:val="24"/>
          <w:szCs w:val="24"/>
        </w:rPr>
      </w:pPr>
      <w:r w:rsidRPr="00FE6BE9">
        <w:rPr>
          <w:sz w:val="24"/>
          <w:szCs w:val="24"/>
        </w:rPr>
        <w:t>644010, г. Омск, пр. К. Маркса, 12А</w:t>
      </w:r>
    </w:p>
    <w:p w:rsidR="00FE6BE9" w:rsidRPr="00FE6BE9" w:rsidRDefault="00FE6BE9" w:rsidP="00FE6BE9">
      <w:pPr>
        <w:ind w:left="708" w:firstLine="708"/>
        <w:jc w:val="right"/>
        <w:rPr>
          <w:sz w:val="24"/>
          <w:szCs w:val="24"/>
        </w:rPr>
      </w:pPr>
      <w:r w:rsidRPr="00FE6BE9">
        <w:rPr>
          <w:sz w:val="24"/>
          <w:szCs w:val="24"/>
        </w:rPr>
        <w:t>Телефон/факс: (3812) 32-06-96</w:t>
      </w:r>
    </w:p>
    <w:p w:rsidR="008C1D8B" w:rsidRPr="00FE6BE9" w:rsidRDefault="00FE6BE9" w:rsidP="00FE6BE9">
      <w:pPr>
        <w:ind w:left="708" w:firstLine="708"/>
        <w:jc w:val="right"/>
        <w:rPr>
          <w:sz w:val="24"/>
          <w:szCs w:val="24"/>
        </w:rPr>
      </w:pPr>
      <w:r w:rsidRPr="00FE6BE9">
        <w:rPr>
          <w:sz w:val="24"/>
          <w:szCs w:val="24"/>
          <w:lang w:val="en-US"/>
        </w:rPr>
        <w:t>E</w:t>
      </w:r>
      <w:r w:rsidRPr="00FE6BE9">
        <w:rPr>
          <w:sz w:val="24"/>
          <w:szCs w:val="24"/>
        </w:rPr>
        <w:t>-</w:t>
      </w:r>
      <w:r w:rsidRPr="00FE6BE9">
        <w:rPr>
          <w:sz w:val="24"/>
          <w:szCs w:val="24"/>
          <w:lang w:val="en-US"/>
        </w:rPr>
        <w:t>mail</w:t>
      </w:r>
      <w:r w:rsidRPr="00FE6BE9">
        <w:rPr>
          <w:sz w:val="24"/>
          <w:szCs w:val="24"/>
        </w:rPr>
        <w:t xml:space="preserve">: </w:t>
      </w:r>
      <w:hyperlink r:id="rId7" w:history="1">
        <w:r w:rsidRPr="002C6271">
          <w:rPr>
            <w:rStyle w:val="a7"/>
            <w:sz w:val="24"/>
            <w:szCs w:val="24"/>
            <w:lang w:val="en-US"/>
          </w:rPr>
          <w:t>to</w:t>
        </w:r>
        <w:r w:rsidRPr="00FE6BE9">
          <w:rPr>
            <w:rStyle w:val="a7"/>
            <w:sz w:val="24"/>
            <w:szCs w:val="24"/>
          </w:rPr>
          <w:t>55@</w:t>
        </w:r>
        <w:proofErr w:type="spellStart"/>
        <w:r w:rsidRPr="002C6271">
          <w:rPr>
            <w:rStyle w:val="a7"/>
            <w:sz w:val="24"/>
            <w:szCs w:val="24"/>
            <w:lang w:val="en-US"/>
          </w:rPr>
          <w:t>fas</w:t>
        </w:r>
        <w:proofErr w:type="spellEnd"/>
        <w:r w:rsidRPr="00FE6BE9">
          <w:rPr>
            <w:rStyle w:val="a7"/>
            <w:sz w:val="24"/>
            <w:szCs w:val="24"/>
          </w:rPr>
          <w:t>.</w:t>
        </w:r>
        <w:proofErr w:type="spellStart"/>
        <w:r w:rsidRPr="002C6271">
          <w:rPr>
            <w:rStyle w:val="a7"/>
            <w:sz w:val="24"/>
            <w:szCs w:val="24"/>
            <w:lang w:val="en-US"/>
          </w:rPr>
          <w:t>gov</w:t>
        </w:r>
        <w:proofErr w:type="spellEnd"/>
        <w:r w:rsidRPr="00FE6BE9">
          <w:rPr>
            <w:rStyle w:val="a7"/>
            <w:sz w:val="24"/>
            <w:szCs w:val="24"/>
          </w:rPr>
          <w:t>.</w:t>
        </w:r>
        <w:proofErr w:type="spellStart"/>
        <w:r w:rsidRPr="002C6271">
          <w:rPr>
            <w:rStyle w:val="a7"/>
            <w:sz w:val="24"/>
            <w:szCs w:val="24"/>
            <w:lang w:val="en-US"/>
          </w:rPr>
          <w:t>ru</w:t>
        </w:r>
        <w:proofErr w:type="spellEnd"/>
      </w:hyperlink>
    </w:p>
    <w:p w:rsidR="00FE6BE9" w:rsidRDefault="00FE6BE9" w:rsidP="00FE6BE9">
      <w:pPr>
        <w:ind w:left="708" w:firstLine="708"/>
        <w:jc w:val="right"/>
        <w:rPr>
          <w:sz w:val="24"/>
          <w:szCs w:val="24"/>
        </w:rPr>
      </w:pPr>
    </w:p>
    <w:p w:rsidR="00FE6BE9" w:rsidRPr="00FE6BE9" w:rsidRDefault="00FE6BE9" w:rsidP="00FE6BE9">
      <w:pPr>
        <w:ind w:left="708" w:firstLine="708"/>
        <w:jc w:val="right"/>
        <w:rPr>
          <w:b/>
          <w:sz w:val="24"/>
          <w:szCs w:val="24"/>
        </w:rPr>
      </w:pPr>
    </w:p>
    <w:p w:rsidR="004F2CD9" w:rsidRPr="004C659F" w:rsidRDefault="004F2CD9" w:rsidP="004F2CD9">
      <w:pPr>
        <w:ind w:left="708" w:firstLine="708"/>
        <w:jc w:val="center"/>
        <w:rPr>
          <w:b/>
          <w:sz w:val="24"/>
          <w:szCs w:val="24"/>
        </w:rPr>
      </w:pPr>
      <w:r w:rsidRPr="004C659F">
        <w:rPr>
          <w:b/>
          <w:sz w:val="24"/>
          <w:szCs w:val="24"/>
        </w:rPr>
        <w:t xml:space="preserve">Жалоба </w:t>
      </w:r>
    </w:p>
    <w:p w:rsidR="004F2CD9" w:rsidRDefault="004F2CD9" w:rsidP="008C1D8B">
      <w:pPr>
        <w:ind w:left="708" w:firstLine="708"/>
        <w:jc w:val="center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на </w:t>
      </w:r>
      <w:r w:rsidR="008C1D8B">
        <w:rPr>
          <w:b/>
          <w:sz w:val="24"/>
          <w:szCs w:val="24"/>
        </w:rPr>
        <w:t xml:space="preserve">положение документации </w:t>
      </w:r>
      <w:r w:rsidR="00C973FD">
        <w:rPr>
          <w:b/>
          <w:sz w:val="24"/>
          <w:szCs w:val="24"/>
        </w:rPr>
        <w:t>об электронном</w:t>
      </w:r>
      <w:r w:rsidR="008C1D8B">
        <w:rPr>
          <w:b/>
          <w:sz w:val="24"/>
          <w:szCs w:val="24"/>
        </w:rPr>
        <w:t xml:space="preserve"> аукционе</w:t>
      </w:r>
    </w:p>
    <w:p w:rsidR="008C1D8B" w:rsidRDefault="008C1D8B" w:rsidP="008C1D8B">
      <w:pPr>
        <w:ind w:left="708" w:firstLine="708"/>
        <w:jc w:val="center"/>
        <w:rPr>
          <w:b/>
          <w:sz w:val="24"/>
          <w:szCs w:val="24"/>
        </w:rPr>
      </w:pPr>
    </w:p>
    <w:p w:rsidR="008C1D8B" w:rsidRPr="008C1D8B" w:rsidRDefault="008C1D8B" w:rsidP="008C1D8B">
      <w:pPr>
        <w:ind w:left="708" w:firstLine="708"/>
        <w:jc w:val="center"/>
        <w:rPr>
          <w:bCs/>
          <w:sz w:val="24"/>
          <w:szCs w:val="24"/>
        </w:rPr>
      </w:pPr>
    </w:p>
    <w:p w:rsidR="004F2CD9" w:rsidRDefault="004F2CD9" w:rsidP="004F2CD9">
      <w:pPr>
        <w:pStyle w:val="a8"/>
        <w:numPr>
          <w:ilvl w:val="0"/>
          <w:numId w:val="1"/>
        </w:numPr>
        <w:tabs>
          <w:tab w:val="left" w:pos="180"/>
          <w:tab w:val="left" w:pos="567"/>
        </w:tabs>
        <w:jc w:val="both"/>
        <w:rPr>
          <w:b/>
          <w:bCs/>
        </w:rPr>
      </w:pPr>
      <w:r w:rsidRPr="00722D72">
        <w:rPr>
          <w:b/>
          <w:bCs/>
        </w:rPr>
        <w:t>Сведения о заказчике.</w:t>
      </w:r>
    </w:p>
    <w:p w:rsidR="00FE6BE9" w:rsidRDefault="00FE6BE9" w:rsidP="008742CC">
      <w:pPr>
        <w:widowControl w:val="0"/>
        <w:autoSpaceDE w:val="0"/>
        <w:autoSpaceDN w:val="0"/>
        <w:adjustRightInd w:val="0"/>
        <w:spacing w:line="288" w:lineRule="auto"/>
        <w:jc w:val="both"/>
        <w:rPr>
          <w:rFonts w:eastAsia="Times New Roman"/>
          <w:sz w:val="24"/>
          <w:szCs w:val="24"/>
        </w:rPr>
      </w:pPr>
      <w:r w:rsidRPr="00FE6BE9">
        <w:rPr>
          <w:rFonts w:eastAsia="Times New Roman"/>
          <w:sz w:val="24"/>
          <w:szCs w:val="24"/>
        </w:rPr>
        <w:t>Бюджетное Учреждение Здравоохранения Омской Области "Городская Клиническая Больница Скорой Медицинской Помощи № 1"</w:t>
      </w:r>
    </w:p>
    <w:p w:rsidR="008742CC" w:rsidRPr="008742CC" w:rsidRDefault="008742CC" w:rsidP="008742CC">
      <w:pPr>
        <w:widowControl w:val="0"/>
        <w:autoSpaceDE w:val="0"/>
        <w:autoSpaceDN w:val="0"/>
        <w:adjustRightInd w:val="0"/>
        <w:spacing w:line="288" w:lineRule="auto"/>
        <w:jc w:val="both"/>
        <w:rPr>
          <w:rFonts w:eastAsia="Times New Roman"/>
          <w:sz w:val="24"/>
          <w:szCs w:val="24"/>
        </w:rPr>
      </w:pPr>
      <w:r>
        <w:rPr>
          <w:rFonts w:eastAsia="Times New Roman"/>
          <w:sz w:val="24"/>
          <w:szCs w:val="24"/>
        </w:rPr>
        <w:t>Место нахождения:</w:t>
      </w:r>
      <w:r w:rsidR="0046228D" w:rsidRPr="0046228D">
        <w:t xml:space="preserve"> </w:t>
      </w:r>
      <w:r w:rsidR="00FE6BE9" w:rsidRPr="00FE6BE9">
        <w:rPr>
          <w:rFonts w:eastAsia="Times New Roman"/>
          <w:sz w:val="24"/>
          <w:szCs w:val="24"/>
        </w:rPr>
        <w:t xml:space="preserve">644112, Омская </w:t>
      </w:r>
      <w:proofErr w:type="spellStart"/>
      <w:r w:rsidR="00FE6BE9" w:rsidRPr="00FE6BE9">
        <w:rPr>
          <w:rFonts w:eastAsia="Times New Roman"/>
          <w:sz w:val="24"/>
          <w:szCs w:val="24"/>
        </w:rPr>
        <w:t>обл</w:t>
      </w:r>
      <w:proofErr w:type="spellEnd"/>
      <w:r w:rsidR="00FE6BE9" w:rsidRPr="00FE6BE9">
        <w:rPr>
          <w:rFonts w:eastAsia="Times New Roman"/>
          <w:sz w:val="24"/>
          <w:szCs w:val="24"/>
        </w:rPr>
        <w:t>, Омск г, УЛ ПЕРЕЛЕТА, 9</w:t>
      </w:r>
    </w:p>
    <w:p w:rsidR="00FE6BE9" w:rsidRPr="00FE6BE9" w:rsidRDefault="00FE6BE9" w:rsidP="00FE6BE9">
      <w:pPr>
        <w:widowControl w:val="0"/>
        <w:autoSpaceDE w:val="0"/>
        <w:autoSpaceDN w:val="0"/>
        <w:adjustRightInd w:val="0"/>
        <w:spacing w:line="288" w:lineRule="auto"/>
        <w:jc w:val="both"/>
        <w:rPr>
          <w:rFonts w:eastAsia="Times New Roman"/>
          <w:sz w:val="24"/>
          <w:szCs w:val="24"/>
        </w:rPr>
      </w:pPr>
      <w:r w:rsidRPr="00FE6BE9">
        <w:rPr>
          <w:rFonts w:eastAsia="Times New Roman"/>
          <w:sz w:val="24"/>
          <w:szCs w:val="24"/>
        </w:rPr>
        <w:t>Телефон</w:t>
      </w:r>
      <w:r w:rsidRPr="00FE6BE9">
        <w:rPr>
          <w:rFonts w:eastAsia="Times New Roman"/>
          <w:sz w:val="24"/>
          <w:szCs w:val="24"/>
        </w:rPr>
        <w:tab/>
        <w:t>7-3812-730812</w:t>
      </w:r>
    </w:p>
    <w:p w:rsidR="0046228D" w:rsidRDefault="00FE6BE9" w:rsidP="00FE6BE9">
      <w:pPr>
        <w:widowControl w:val="0"/>
        <w:autoSpaceDE w:val="0"/>
        <w:autoSpaceDN w:val="0"/>
        <w:adjustRightInd w:val="0"/>
        <w:spacing w:line="288" w:lineRule="auto"/>
        <w:jc w:val="both"/>
        <w:rPr>
          <w:rFonts w:eastAsia="Times New Roman"/>
          <w:sz w:val="24"/>
          <w:szCs w:val="24"/>
        </w:rPr>
      </w:pPr>
      <w:r w:rsidRPr="00FE6BE9">
        <w:rPr>
          <w:rFonts w:eastAsia="Times New Roman"/>
          <w:sz w:val="24"/>
          <w:szCs w:val="24"/>
        </w:rPr>
        <w:t>Адрес электронной почты</w:t>
      </w:r>
      <w:r w:rsidRPr="00FE6BE9">
        <w:rPr>
          <w:rFonts w:eastAsia="Times New Roman"/>
          <w:sz w:val="24"/>
          <w:szCs w:val="24"/>
        </w:rPr>
        <w:tab/>
      </w:r>
      <w:hyperlink r:id="rId8" w:history="1">
        <w:r w:rsidRPr="002C6271">
          <w:rPr>
            <w:rStyle w:val="a7"/>
            <w:rFonts w:eastAsia="Times New Roman"/>
            <w:sz w:val="24"/>
            <w:szCs w:val="24"/>
          </w:rPr>
          <w:t>dgr@bsmp1-omsk.ru</w:t>
        </w:r>
      </w:hyperlink>
    </w:p>
    <w:p w:rsidR="00FE6BE9" w:rsidRDefault="00FE6BE9" w:rsidP="00FE6BE9">
      <w:pPr>
        <w:widowControl w:val="0"/>
        <w:autoSpaceDE w:val="0"/>
        <w:autoSpaceDN w:val="0"/>
        <w:adjustRightInd w:val="0"/>
        <w:spacing w:line="288" w:lineRule="auto"/>
        <w:jc w:val="both"/>
        <w:rPr>
          <w:b/>
          <w:bCs/>
        </w:rPr>
      </w:pPr>
    </w:p>
    <w:p w:rsidR="004F2CD9" w:rsidRPr="00B72F48" w:rsidRDefault="004F2CD9" w:rsidP="004F2CD9">
      <w:pPr>
        <w:pStyle w:val="a8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jc w:val="both"/>
        <w:rPr>
          <w:b/>
        </w:rPr>
      </w:pPr>
      <w:r w:rsidRPr="00B72F48">
        <w:rPr>
          <w:b/>
        </w:rPr>
        <w:t>Сведения об операторе электронной площадки</w:t>
      </w:r>
    </w:p>
    <w:p w:rsidR="0046228D" w:rsidRPr="0046228D" w:rsidRDefault="0046228D" w:rsidP="0046228D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6228D">
        <w:rPr>
          <w:sz w:val="24"/>
          <w:szCs w:val="24"/>
        </w:rPr>
        <w:t>Наименование электронной площадки в информационно-телекоммуникационной сети "Интернет"</w:t>
      </w:r>
      <w:r w:rsidRPr="0046228D">
        <w:rPr>
          <w:sz w:val="24"/>
          <w:szCs w:val="24"/>
        </w:rPr>
        <w:tab/>
        <w:t>ЗАО «Сбербанк-АСТ»</w:t>
      </w:r>
    </w:p>
    <w:p w:rsidR="008742CC" w:rsidRDefault="0046228D" w:rsidP="0046228D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sz w:val="24"/>
          <w:szCs w:val="24"/>
        </w:rPr>
      </w:pPr>
      <w:r w:rsidRPr="0046228D">
        <w:rPr>
          <w:sz w:val="24"/>
          <w:szCs w:val="24"/>
        </w:rPr>
        <w:t>Адрес электронной площадки в информационно-телекоммуникационной сети "Интернет"</w:t>
      </w:r>
    </w:p>
    <w:p w:rsidR="0046228D" w:rsidRDefault="00CB0E3E" w:rsidP="0046228D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  <w:hyperlink r:id="rId9" w:history="1">
        <w:r w:rsidR="0046228D" w:rsidRPr="002E4D52">
          <w:rPr>
            <w:rStyle w:val="a7"/>
            <w:b/>
            <w:sz w:val="24"/>
            <w:szCs w:val="24"/>
          </w:rPr>
          <w:t>http://www.sberbank-ast.ru</w:t>
        </w:r>
      </w:hyperlink>
    </w:p>
    <w:p w:rsidR="0046228D" w:rsidRPr="004C659F" w:rsidRDefault="0046228D" w:rsidP="0046228D">
      <w:pPr>
        <w:tabs>
          <w:tab w:val="left" w:pos="567"/>
        </w:tabs>
        <w:autoSpaceDE w:val="0"/>
        <w:autoSpaceDN w:val="0"/>
        <w:adjustRightInd w:val="0"/>
        <w:ind w:firstLine="567"/>
        <w:jc w:val="both"/>
        <w:rPr>
          <w:b/>
          <w:sz w:val="24"/>
          <w:szCs w:val="24"/>
        </w:rPr>
      </w:pPr>
    </w:p>
    <w:p w:rsidR="004F2CD9" w:rsidRPr="00D62D24" w:rsidRDefault="004F2CD9" w:rsidP="004F2CD9">
      <w:pPr>
        <w:pStyle w:val="a8"/>
        <w:numPr>
          <w:ilvl w:val="0"/>
          <w:numId w:val="1"/>
        </w:numPr>
        <w:tabs>
          <w:tab w:val="left" w:pos="567"/>
        </w:tabs>
        <w:autoSpaceDE w:val="0"/>
        <w:autoSpaceDN w:val="0"/>
        <w:adjustRightInd w:val="0"/>
        <w:jc w:val="both"/>
        <w:rPr>
          <w:b/>
        </w:rPr>
      </w:pPr>
      <w:r w:rsidRPr="00D62D24">
        <w:rPr>
          <w:b/>
        </w:rPr>
        <w:t>Сведения об участнике размещения заказа.</w:t>
      </w:r>
    </w:p>
    <w:p w:rsidR="008F3EB8" w:rsidRPr="00D62D24" w:rsidRDefault="008F3EB8" w:rsidP="008742CC">
      <w:pPr>
        <w:tabs>
          <w:tab w:val="left" w:pos="567"/>
        </w:tabs>
        <w:jc w:val="both"/>
        <w:rPr>
          <w:sz w:val="24"/>
          <w:szCs w:val="24"/>
        </w:rPr>
      </w:pPr>
      <w:r w:rsidRPr="00D62D24">
        <w:rPr>
          <w:sz w:val="24"/>
          <w:szCs w:val="24"/>
        </w:rPr>
        <w:t>Общество с ограниченной ответственностью «</w:t>
      </w:r>
      <w:proofErr w:type="spellStart"/>
      <w:r w:rsidRPr="00D62D24">
        <w:rPr>
          <w:sz w:val="24"/>
          <w:szCs w:val="24"/>
        </w:rPr>
        <w:t>Ангиоэксперт</w:t>
      </w:r>
      <w:proofErr w:type="spellEnd"/>
      <w:r w:rsidRPr="00D62D24">
        <w:rPr>
          <w:sz w:val="24"/>
          <w:szCs w:val="24"/>
        </w:rPr>
        <w:t>»;</w:t>
      </w:r>
    </w:p>
    <w:p w:rsidR="008F3EB8" w:rsidRPr="00D62D24" w:rsidRDefault="008F3EB8" w:rsidP="008742CC">
      <w:pPr>
        <w:tabs>
          <w:tab w:val="left" w:pos="567"/>
        </w:tabs>
        <w:jc w:val="both"/>
        <w:rPr>
          <w:sz w:val="24"/>
          <w:szCs w:val="24"/>
        </w:rPr>
      </w:pPr>
      <w:r w:rsidRPr="00D62D24">
        <w:rPr>
          <w:sz w:val="24"/>
          <w:szCs w:val="24"/>
        </w:rPr>
        <w:t xml:space="preserve">Место нахождения: 630123, Новосибирская </w:t>
      </w:r>
      <w:proofErr w:type="spellStart"/>
      <w:r w:rsidRPr="00D62D24">
        <w:rPr>
          <w:sz w:val="24"/>
          <w:szCs w:val="24"/>
        </w:rPr>
        <w:t>обл</w:t>
      </w:r>
      <w:proofErr w:type="spellEnd"/>
      <w:r w:rsidRPr="00D62D24">
        <w:rPr>
          <w:sz w:val="24"/>
          <w:szCs w:val="24"/>
        </w:rPr>
        <w:t xml:space="preserve">, г. Новосибирск, улица </w:t>
      </w:r>
      <w:proofErr w:type="spellStart"/>
      <w:r w:rsidRPr="00D62D24">
        <w:rPr>
          <w:sz w:val="24"/>
          <w:szCs w:val="24"/>
        </w:rPr>
        <w:t>Ляпидевского</w:t>
      </w:r>
      <w:proofErr w:type="spellEnd"/>
      <w:r w:rsidRPr="00D62D24">
        <w:rPr>
          <w:sz w:val="24"/>
          <w:szCs w:val="24"/>
        </w:rPr>
        <w:t>, дом</w:t>
      </w:r>
      <w:r w:rsidR="008742CC" w:rsidRPr="00D62D24">
        <w:rPr>
          <w:sz w:val="24"/>
          <w:szCs w:val="24"/>
        </w:rPr>
        <w:t xml:space="preserve"> </w:t>
      </w:r>
      <w:r w:rsidRPr="00D62D24">
        <w:rPr>
          <w:sz w:val="24"/>
          <w:szCs w:val="24"/>
        </w:rPr>
        <w:t>31;</w:t>
      </w:r>
    </w:p>
    <w:p w:rsidR="008F3EB8" w:rsidRPr="00D62D24" w:rsidRDefault="008F3EB8" w:rsidP="008742CC">
      <w:pPr>
        <w:tabs>
          <w:tab w:val="left" w:pos="567"/>
        </w:tabs>
        <w:jc w:val="both"/>
        <w:rPr>
          <w:sz w:val="24"/>
          <w:szCs w:val="24"/>
        </w:rPr>
      </w:pPr>
      <w:r w:rsidRPr="00D62D24">
        <w:rPr>
          <w:sz w:val="24"/>
          <w:szCs w:val="24"/>
        </w:rPr>
        <w:t xml:space="preserve">Телефон / факс +7 (916) 5535767; </w:t>
      </w:r>
    </w:p>
    <w:p w:rsidR="004F2CD9" w:rsidRPr="008742CC" w:rsidRDefault="008F3EB8" w:rsidP="008742CC">
      <w:pPr>
        <w:tabs>
          <w:tab w:val="left" w:pos="567"/>
        </w:tabs>
        <w:jc w:val="both"/>
        <w:rPr>
          <w:sz w:val="24"/>
          <w:szCs w:val="24"/>
        </w:rPr>
      </w:pPr>
      <w:r w:rsidRPr="00D62D24">
        <w:rPr>
          <w:sz w:val="24"/>
          <w:szCs w:val="24"/>
          <w:lang w:val="en-US"/>
        </w:rPr>
        <w:t>E</w:t>
      </w:r>
      <w:r w:rsidRPr="00D62D24">
        <w:rPr>
          <w:sz w:val="24"/>
          <w:szCs w:val="24"/>
        </w:rPr>
        <w:t>-</w:t>
      </w:r>
      <w:r w:rsidRPr="00D62D24">
        <w:rPr>
          <w:sz w:val="24"/>
          <w:szCs w:val="24"/>
          <w:lang w:val="en-US"/>
        </w:rPr>
        <w:t>mail</w:t>
      </w:r>
      <w:r w:rsidRPr="00D62D24">
        <w:rPr>
          <w:sz w:val="24"/>
          <w:szCs w:val="24"/>
        </w:rPr>
        <w:t xml:space="preserve">: </w:t>
      </w:r>
      <w:proofErr w:type="spellStart"/>
      <w:r w:rsidRPr="00D62D24">
        <w:rPr>
          <w:sz w:val="24"/>
          <w:szCs w:val="24"/>
          <w:lang w:val="en-US"/>
        </w:rPr>
        <w:t>angioexpert</w:t>
      </w:r>
      <w:proofErr w:type="spellEnd"/>
      <w:r w:rsidRPr="00D62D24">
        <w:rPr>
          <w:sz w:val="24"/>
          <w:szCs w:val="24"/>
        </w:rPr>
        <w:t>@</w:t>
      </w:r>
      <w:proofErr w:type="spellStart"/>
      <w:r w:rsidRPr="00D62D24">
        <w:rPr>
          <w:sz w:val="24"/>
          <w:szCs w:val="24"/>
          <w:lang w:val="en-US"/>
        </w:rPr>
        <w:t>bk</w:t>
      </w:r>
      <w:proofErr w:type="spellEnd"/>
      <w:r w:rsidRPr="00D62D24">
        <w:rPr>
          <w:sz w:val="24"/>
          <w:szCs w:val="24"/>
        </w:rPr>
        <w:t>.</w:t>
      </w:r>
      <w:proofErr w:type="spellStart"/>
      <w:r w:rsidRPr="00D62D24">
        <w:rPr>
          <w:sz w:val="24"/>
          <w:szCs w:val="24"/>
          <w:lang w:val="en-US"/>
        </w:rPr>
        <w:t>ru</w:t>
      </w:r>
      <w:proofErr w:type="spellEnd"/>
    </w:p>
    <w:p w:rsidR="004F2CD9" w:rsidRPr="008742CC" w:rsidRDefault="004F2CD9" w:rsidP="004F2CD9">
      <w:pPr>
        <w:tabs>
          <w:tab w:val="left" w:pos="567"/>
        </w:tabs>
        <w:ind w:firstLine="567"/>
        <w:jc w:val="both"/>
        <w:rPr>
          <w:sz w:val="24"/>
          <w:szCs w:val="24"/>
        </w:rPr>
      </w:pPr>
    </w:p>
    <w:p w:rsidR="004F2CD9" w:rsidRPr="004C659F" w:rsidRDefault="004F2CD9" w:rsidP="004F2CD9">
      <w:pPr>
        <w:pStyle w:val="a8"/>
        <w:numPr>
          <w:ilvl w:val="0"/>
          <w:numId w:val="1"/>
        </w:numPr>
        <w:tabs>
          <w:tab w:val="left" w:pos="567"/>
        </w:tabs>
        <w:jc w:val="both"/>
        <w:rPr>
          <w:b/>
        </w:rPr>
      </w:pPr>
      <w:r w:rsidRPr="004C659F">
        <w:rPr>
          <w:b/>
        </w:rPr>
        <w:t>Сведения о размещаемом заказе.</w:t>
      </w:r>
    </w:p>
    <w:p w:rsidR="00FE6BE9" w:rsidRDefault="004F2CD9" w:rsidP="004F2CD9">
      <w:pPr>
        <w:rPr>
          <w:sz w:val="24"/>
          <w:szCs w:val="24"/>
        </w:rPr>
      </w:pPr>
      <w:r w:rsidRPr="004C659F">
        <w:rPr>
          <w:sz w:val="24"/>
          <w:szCs w:val="24"/>
        </w:rPr>
        <w:t xml:space="preserve">Наименование аукциона: </w:t>
      </w:r>
      <w:r w:rsidR="00FE6BE9" w:rsidRPr="00FE6BE9">
        <w:rPr>
          <w:sz w:val="24"/>
          <w:szCs w:val="24"/>
        </w:rPr>
        <w:t xml:space="preserve">поставка расходного материала для </w:t>
      </w:r>
      <w:proofErr w:type="spellStart"/>
      <w:r w:rsidR="00FE6BE9" w:rsidRPr="00FE6BE9">
        <w:rPr>
          <w:sz w:val="24"/>
          <w:szCs w:val="24"/>
        </w:rPr>
        <w:t>эндоваскулярной</w:t>
      </w:r>
      <w:proofErr w:type="spellEnd"/>
      <w:r w:rsidR="00FE6BE9" w:rsidRPr="00FE6BE9">
        <w:rPr>
          <w:sz w:val="24"/>
          <w:szCs w:val="24"/>
        </w:rPr>
        <w:t xml:space="preserve"> хирургии IV</w:t>
      </w:r>
    </w:p>
    <w:p w:rsidR="004F2CD9" w:rsidRPr="004C659F" w:rsidRDefault="004F2CD9" w:rsidP="004F2CD9">
      <w:pPr>
        <w:rPr>
          <w:sz w:val="24"/>
          <w:szCs w:val="24"/>
        </w:rPr>
      </w:pPr>
      <w:r w:rsidRPr="004C659F">
        <w:rPr>
          <w:sz w:val="24"/>
          <w:szCs w:val="24"/>
        </w:rPr>
        <w:t>Номер извещения электронного аукциона: №</w:t>
      </w:r>
      <w:r w:rsidR="00F0367E">
        <w:rPr>
          <w:sz w:val="24"/>
          <w:szCs w:val="24"/>
        </w:rPr>
        <w:t xml:space="preserve"> </w:t>
      </w:r>
      <w:r w:rsidR="00FE6BE9" w:rsidRPr="00FE6BE9">
        <w:rPr>
          <w:sz w:val="24"/>
          <w:szCs w:val="24"/>
        </w:rPr>
        <w:t>0852500000118002657</w:t>
      </w:r>
    </w:p>
    <w:p w:rsidR="004F2CD9" w:rsidRPr="004C659F" w:rsidRDefault="004F2CD9" w:rsidP="004F2CD9">
      <w:pPr>
        <w:jc w:val="both"/>
        <w:rPr>
          <w:sz w:val="24"/>
          <w:szCs w:val="24"/>
        </w:rPr>
      </w:pPr>
      <w:r w:rsidRPr="004C659F">
        <w:rPr>
          <w:sz w:val="24"/>
          <w:szCs w:val="24"/>
        </w:rPr>
        <w:t xml:space="preserve">Начальная (максимальная) цена контракта: </w:t>
      </w:r>
      <w:r w:rsidR="00FE6BE9" w:rsidRPr="00FE6BE9">
        <w:rPr>
          <w:color w:val="000000" w:themeColor="text1"/>
          <w:sz w:val="24"/>
          <w:szCs w:val="24"/>
          <w:shd w:val="clear" w:color="auto" w:fill="FFFFFF"/>
        </w:rPr>
        <w:tab/>
        <w:t>10 150 000,00</w:t>
      </w:r>
      <w:r w:rsidR="00FE6BE9">
        <w:rPr>
          <w:color w:val="000000" w:themeColor="text1"/>
          <w:sz w:val="24"/>
          <w:szCs w:val="24"/>
          <w:shd w:val="clear" w:color="auto" w:fill="FFFFFF"/>
        </w:rPr>
        <w:t xml:space="preserve"> </w:t>
      </w:r>
      <w:r>
        <w:rPr>
          <w:sz w:val="24"/>
          <w:szCs w:val="24"/>
        </w:rPr>
        <w:t xml:space="preserve">руб. </w:t>
      </w:r>
    </w:p>
    <w:p w:rsidR="00FE6BE9" w:rsidRPr="00FE6BE9" w:rsidRDefault="00FE6BE9" w:rsidP="00FE6BE9">
      <w:pPr>
        <w:jc w:val="both"/>
        <w:rPr>
          <w:sz w:val="24"/>
          <w:szCs w:val="24"/>
        </w:rPr>
      </w:pPr>
      <w:r w:rsidRPr="00FE6BE9">
        <w:rPr>
          <w:sz w:val="24"/>
          <w:szCs w:val="24"/>
        </w:rPr>
        <w:t>Дата и время начала подачи заявок</w:t>
      </w:r>
      <w:r w:rsidRPr="00FE6BE9">
        <w:rPr>
          <w:sz w:val="24"/>
          <w:szCs w:val="24"/>
        </w:rPr>
        <w:tab/>
        <w:t>23.11.2018 09:44</w:t>
      </w:r>
    </w:p>
    <w:p w:rsidR="0046228D" w:rsidRDefault="00FE6BE9" w:rsidP="00FE6BE9">
      <w:pPr>
        <w:jc w:val="both"/>
        <w:rPr>
          <w:sz w:val="24"/>
          <w:szCs w:val="24"/>
        </w:rPr>
      </w:pPr>
      <w:r w:rsidRPr="00FE6BE9">
        <w:rPr>
          <w:sz w:val="24"/>
          <w:szCs w:val="24"/>
        </w:rPr>
        <w:t>Дата и время окончания подачи заявок</w:t>
      </w:r>
      <w:r w:rsidRPr="00FE6BE9">
        <w:rPr>
          <w:sz w:val="24"/>
          <w:szCs w:val="24"/>
        </w:rPr>
        <w:tab/>
        <w:t>10.12.2018 11:00</w:t>
      </w:r>
    </w:p>
    <w:p w:rsidR="00FE6BE9" w:rsidRPr="00FE6BE9" w:rsidRDefault="00FE6BE9" w:rsidP="00FE6BE9">
      <w:pPr>
        <w:jc w:val="both"/>
        <w:rPr>
          <w:sz w:val="24"/>
          <w:szCs w:val="24"/>
        </w:rPr>
      </w:pPr>
      <w:r w:rsidRPr="00FE6BE9">
        <w:rPr>
          <w:sz w:val="24"/>
          <w:szCs w:val="24"/>
        </w:rPr>
        <w:t>Дата окончания срока рассмотрения первых частей заявок участников</w:t>
      </w:r>
      <w:r w:rsidRPr="00FE6BE9">
        <w:rPr>
          <w:sz w:val="24"/>
          <w:szCs w:val="24"/>
        </w:rPr>
        <w:tab/>
        <w:t>11.12.2018</w:t>
      </w:r>
    </w:p>
    <w:p w:rsidR="00FE6BE9" w:rsidRPr="00F0367E" w:rsidRDefault="00FE6BE9" w:rsidP="00FE6BE9">
      <w:pPr>
        <w:jc w:val="both"/>
        <w:rPr>
          <w:sz w:val="24"/>
          <w:szCs w:val="24"/>
        </w:rPr>
      </w:pPr>
      <w:r w:rsidRPr="00FE6BE9">
        <w:rPr>
          <w:sz w:val="24"/>
          <w:szCs w:val="24"/>
        </w:rPr>
        <w:t>Дата проведения аукциона в электронной форме</w:t>
      </w:r>
      <w:r w:rsidRPr="00FE6BE9">
        <w:rPr>
          <w:sz w:val="24"/>
          <w:szCs w:val="24"/>
        </w:rPr>
        <w:tab/>
        <w:t>14.12.2018</w:t>
      </w:r>
    </w:p>
    <w:p w:rsidR="00C973FD" w:rsidRDefault="00C973FD" w:rsidP="004F2CD9">
      <w:pPr>
        <w:pStyle w:val="a5"/>
        <w:spacing w:after="0"/>
        <w:ind w:left="0" w:firstLine="567"/>
        <w:jc w:val="center"/>
        <w:rPr>
          <w:rFonts w:eastAsia="Times New Roman"/>
          <w:b/>
          <w:sz w:val="26"/>
          <w:szCs w:val="26"/>
        </w:rPr>
      </w:pPr>
    </w:p>
    <w:p w:rsidR="004F2CD9" w:rsidRPr="00EC1D74" w:rsidRDefault="004F2CD9" w:rsidP="004F2CD9">
      <w:pPr>
        <w:pStyle w:val="a5"/>
        <w:spacing w:after="0"/>
        <w:ind w:left="0" w:firstLine="567"/>
        <w:jc w:val="center"/>
        <w:rPr>
          <w:rFonts w:eastAsia="Times New Roman"/>
          <w:b/>
          <w:sz w:val="26"/>
          <w:szCs w:val="26"/>
        </w:rPr>
      </w:pPr>
      <w:r w:rsidRPr="00EC1D74">
        <w:rPr>
          <w:rFonts w:eastAsia="Times New Roman"/>
          <w:b/>
          <w:sz w:val="26"/>
          <w:szCs w:val="26"/>
        </w:rPr>
        <w:t>Доводы жалобы.</w:t>
      </w:r>
    </w:p>
    <w:p w:rsidR="004F2CD9" w:rsidRPr="00A619AE" w:rsidRDefault="004F2CD9" w:rsidP="004F2CD9">
      <w:pPr>
        <w:tabs>
          <w:tab w:val="left" w:pos="567"/>
        </w:tabs>
        <w:ind w:firstLine="567"/>
        <w:jc w:val="both"/>
        <w:rPr>
          <w:sz w:val="26"/>
          <w:szCs w:val="26"/>
        </w:rPr>
      </w:pPr>
    </w:p>
    <w:p w:rsidR="004F2CD9" w:rsidRDefault="00FE6BE9" w:rsidP="00F43B02">
      <w:pPr>
        <w:ind w:firstLine="567"/>
        <w:jc w:val="both"/>
        <w:rPr>
          <w:sz w:val="24"/>
          <w:szCs w:val="24"/>
        </w:rPr>
      </w:pPr>
      <w:r>
        <w:rPr>
          <w:sz w:val="24"/>
          <w:szCs w:val="24"/>
        </w:rPr>
        <w:t>23</w:t>
      </w:r>
      <w:r w:rsidR="00D636EC">
        <w:rPr>
          <w:sz w:val="24"/>
          <w:szCs w:val="24"/>
        </w:rPr>
        <w:t xml:space="preserve"> ноября</w:t>
      </w:r>
      <w:r w:rsidR="004F2CD9" w:rsidRPr="00800D4B">
        <w:rPr>
          <w:sz w:val="24"/>
          <w:szCs w:val="24"/>
        </w:rPr>
        <w:t xml:space="preserve"> 2018 года на электронной площадке было размещено извещение о проведении электронного аукциона на право заключения государственного контракта на поставку </w:t>
      </w:r>
      <w:r w:rsidR="0045401E" w:rsidRPr="0045401E">
        <w:rPr>
          <w:sz w:val="24"/>
          <w:szCs w:val="24"/>
        </w:rPr>
        <w:t xml:space="preserve">поставка расходного материала для </w:t>
      </w:r>
      <w:proofErr w:type="spellStart"/>
      <w:r w:rsidR="0045401E" w:rsidRPr="0045401E">
        <w:rPr>
          <w:sz w:val="24"/>
          <w:szCs w:val="24"/>
        </w:rPr>
        <w:t>эндоваскулярной</w:t>
      </w:r>
      <w:proofErr w:type="spellEnd"/>
      <w:r w:rsidR="0045401E" w:rsidRPr="0045401E">
        <w:rPr>
          <w:sz w:val="24"/>
          <w:szCs w:val="24"/>
        </w:rPr>
        <w:t xml:space="preserve"> хирургии IV</w:t>
      </w:r>
      <w:r w:rsidR="0046228D">
        <w:rPr>
          <w:sz w:val="24"/>
          <w:szCs w:val="24"/>
        </w:rPr>
        <w:t xml:space="preserve"> </w:t>
      </w:r>
      <w:r w:rsidR="00FD66EE">
        <w:rPr>
          <w:sz w:val="24"/>
          <w:szCs w:val="24"/>
        </w:rPr>
        <w:t>не соответствующее требованиям действующего законодательства</w:t>
      </w:r>
      <w:r w:rsidR="006A15BF">
        <w:rPr>
          <w:sz w:val="24"/>
          <w:szCs w:val="24"/>
        </w:rPr>
        <w:t xml:space="preserve"> и наруша</w:t>
      </w:r>
      <w:r w:rsidR="00D636EC">
        <w:rPr>
          <w:sz w:val="24"/>
          <w:szCs w:val="24"/>
        </w:rPr>
        <w:t>юще</w:t>
      </w:r>
      <w:r w:rsidR="006A15BF">
        <w:rPr>
          <w:sz w:val="24"/>
          <w:szCs w:val="24"/>
        </w:rPr>
        <w:t>е права участника электронного аукциона по следующ</w:t>
      </w:r>
      <w:r w:rsidR="00E91530">
        <w:rPr>
          <w:sz w:val="24"/>
          <w:szCs w:val="24"/>
        </w:rPr>
        <w:t>им</w:t>
      </w:r>
      <w:r w:rsidR="006A15BF">
        <w:rPr>
          <w:sz w:val="24"/>
          <w:szCs w:val="24"/>
        </w:rPr>
        <w:t xml:space="preserve"> основани</w:t>
      </w:r>
      <w:r w:rsidR="00E91530">
        <w:rPr>
          <w:sz w:val="24"/>
          <w:szCs w:val="24"/>
        </w:rPr>
        <w:t>ям</w:t>
      </w:r>
      <w:r w:rsidR="006A15BF" w:rsidRPr="006A15BF">
        <w:rPr>
          <w:sz w:val="24"/>
          <w:szCs w:val="24"/>
        </w:rPr>
        <w:t>:</w:t>
      </w:r>
    </w:p>
    <w:p w:rsidR="00E91530" w:rsidRDefault="00E91530" w:rsidP="00D636EC">
      <w:pPr>
        <w:rPr>
          <w:sz w:val="24"/>
          <w:szCs w:val="24"/>
        </w:rPr>
      </w:pPr>
    </w:p>
    <w:p w:rsidR="0046228D" w:rsidRDefault="0046228D" w:rsidP="00D636EC">
      <w:pPr>
        <w:rPr>
          <w:sz w:val="24"/>
          <w:szCs w:val="24"/>
        </w:rPr>
      </w:pPr>
    </w:p>
    <w:p w:rsidR="00E91530" w:rsidRDefault="00E91530" w:rsidP="00D636EC">
      <w:pPr>
        <w:rPr>
          <w:sz w:val="24"/>
          <w:szCs w:val="24"/>
        </w:rPr>
      </w:pPr>
    </w:p>
    <w:p w:rsidR="00952F02" w:rsidRPr="00952F02" w:rsidRDefault="00952F02" w:rsidP="00952F02">
      <w:pPr>
        <w:pStyle w:val="a8"/>
        <w:numPr>
          <w:ilvl w:val="0"/>
          <w:numId w:val="11"/>
        </w:numPr>
        <w:tabs>
          <w:tab w:val="left" w:pos="15559"/>
          <w:tab w:val="left" w:pos="15835"/>
          <w:tab w:val="left" w:pos="17735"/>
          <w:tab w:val="left" w:pos="20095"/>
          <w:tab w:val="left" w:pos="22455"/>
          <w:tab w:val="left" w:pos="24375"/>
        </w:tabs>
        <w:jc w:val="both"/>
        <w:rPr>
          <w:b/>
          <w:u w:val="single"/>
        </w:rPr>
      </w:pPr>
      <w:r w:rsidRPr="00ED2A62">
        <w:rPr>
          <w:b/>
        </w:rPr>
        <w:t>Необъективное описание объекта закупки нарушает антимонопольное законодательство и приводит к ограничению числа участников торгов.</w:t>
      </w:r>
    </w:p>
    <w:p w:rsidR="0046228D" w:rsidRDefault="0046228D" w:rsidP="00DE0EA2">
      <w:pPr>
        <w:pStyle w:val="Default"/>
        <w:ind w:firstLine="709"/>
        <w:jc w:val="both"/>
      </w:pPr>
    </w:p>
    <w:p w:rsidR="0046228D" w:rsidRPr="00BF5A21" w:rsidRDefault="0046228D" w:rsidP="0046228D">
      <w:pPr>
        <w:ind w:firstLine="708"/>
        <w:jc w:val="both"/>
        <w:rPr>
          <w:rFonts w:eastAsia="Times New Roman"/>
          <w:sz w:val="24"/>
          <w:szCs w:val="18"/>
        </w:rPr>
      </w:pPr>
      <w:r w:rsidRPr="00BF5A21">
        <w:rPr>
          <w:rFonts w:eastAsia="Times New Roman"/>
          <w:sz w:val="24"/>
          <w:szCs w:val="18"/>
        </w:rPr>
        <w:lastRenderedPageBreak/>
        <w:t>В соответствии с пунктом 1 статьи 4 Закона № 135-ФЗ под товаром понимается объект гражданских прав, предназначенный для продажи, обмена или иного введения в оборот.</w:t>
      </w:r>
    </w:p>
    <w:p w:rsidR="0046228D" w:rsidRPr="00BF5A21" w:rsidRDefault="0046228D" w:rsidP="0046228D">
      <w:pPr>
        <w:ind w:firstLine="708"/>
        <w:jc w:val="both"/>
        <w:rPr>
          <w:rFonts w:eastAsia="Times New Roman"/>
          <w:sz w:val="24"/>
          <w:szCs w:val="18"/>
        </w:rPr>
      </w:pPr>
      <w:r w:rsidRPr="00BF5A21">
        <w:rPr>
          <w:rFonts w:eastAsia="Times New Roman"/>
          <w:sz w:val="24"/>
          <w:szCs w:val="18"/>
        </w:rPr>
        <w:t>Согласно пункту 3 статьи 4 Закона № 135-ФЗ под взаимозаменяемыми товарами понимаются товары, которые могут быть сравнимы по их функциональному назначению, применению, качественным и техническим характеристикам, цене и другим параметрам таким образом, что приобретатель действительно заменяет или готов заменить один товар другим при потреблении (в том числе при потреблении в производственных целях).</w:t>
      </w:r>
    </w:p>
    <w:p w:rsidR="0046228D" w:rsidRPr="00BF5A21" w:rsidRDefault="0046228D" w:rsidP="0046228D">
      <w:pPr>
        <w:ind w:firstLine="708"/>
        <w:jc w:val="both"/>
        <w:rPr>
          <w:rFonts w:eastAsia="Times New Roman"/>
          <w:sz w:val="24"/>
          <w:szCs w:val="18"/>
        </w:rPr>
      </w:pPr>
      <w:r w:rsidRPr="00BF5A21">
        <w:rPr>
          <w:rFonts w:eastAsia="Times New Roman"/>
          <w:sz w:val="24"/>
          <w:szCs w:val="18"/>
        </w:rPr>
        <w:t>В силу части 1 статьи 17 Закона № 135-ФЗ при проведении торгов, запроса котировок цен на товары, запроса предложений запрещаются действия, которые приводят или могут привести к недопущению, ограничению или устранению конкуренции.</w:t>
      </w:r>
    </w:p>
    <w:p w:rsidR="0046228D" w:rsidRPr="00BF5A21" w:rsidRDefault="0046228D" w:rsidP="0046228D">
      <w:pPr>
        <w:ind w:firstLine="708"/>
        <w:jc w:val="both"/>
        <w:rPr>
          <w:rFonts w:eastAsia="Times New Roman"/>
          <w:sz w:val="24"/>
          <w:szCs w:val="18"/>
        </w:rPr>
      </w:pPr>
      <w:r w:rsidRPr="00BF5A21">
        <w:rPr>
          <w:rFonts w:eastAsia="Times New Roman"/>
          <w:sz w:val="24"/>
          <w:szCs w:val="18"/>
        </w:rPr>
        <w:t>При этом если организаторами торгов, запроса котировок, запроса предложений или заказчиками являются федеральные органы исполнительной власти, органы исполнительной власти субъектов Российской Федерации, органы местного самоуправления, государственные внебюджетные фонды, а также при проведении торгов, запроса котировок, запроса предложений в случае закупок товаров, работ, услуг для обеспечения государственных и муниципальных нужд запрещается не предусмотренное федеральными законами или иными нормативными правовыми актами ограничение доступа к участию в торгах, запросе котировок, запросе предложений.</w:t>
      </w:r>
    </w:p>
    <w:p w:rsidR="0046228D" w:rsidRPr="00BF5A21" w:rsidRDefault="0046228D" w:rsidP="0046228D">
      <w:pPr>
        <w:ind w:firstLine="708"/>
        <w:jc w:val="both"/>
        <w:rPr>
          <w:rFonts w:eastAsia="Times New Roman"/>
          <w:sz w:val="24"/>
          <w:szCs w:val="18"/>
        </w:rPr>
      </w:pPr>
      <w:r w:rsidRPr="00BF5A21">
        <w:rPr>
          <w:rFonts w:eastAsia="Times New Roman"/>
          <w:sz w:val="24"/>
          <w:szCs w:val="18"/>
        </w:rPr>
        <w:t>В соответствии с пунктом 1 части 1 статьи 33 Федерального закона от 05.04.2013 №44-ФЗ «О контрактной системе в сфере закупок товаров, работ, услуг для обеспечения государственных и муниципальных нужд» описание объекта закупки должно носить объективный характер. В описании объекта закупки указываются функциональные, технические и качественные характеристики, эксплуатационные характеристики объекта закупки (при необходимости).</w:t>
      </w:r>
    </w:p>
    <w:p w:rsidR="0046228D" w:rsidRPr="00BF5A21" w:rsidRDefault="0046228D" w:rsidP="0046228D">
      <w:pPr>
        <w:ind w:firstLine="708"/>
        <w:jc w:val="both"/>
        <w:rPr>
          <w:rFonts w:eastAsia="Times New Roman"/>
          <w:sz w:val="24"/>
          <w:szCs w:val="18"/>
        </w:rPr>
      </w:pPr>
      <w:r w:rsidRPr="00BF5A21">
        <w:rPr>
          <w:rFonts w:eastAsia="Times New Roman"/>
          <w:sz w:val="24"/>
          <w:szCs w:val="18"/>
        </w:rPr>
        <w:t>Вне зависимости от наличия (отсутствия) классификаторов форм и способов применения медицинских изделий заказчик при описании в документации о закупке объекта закупки должен руководствоваться положениями Закона №44-ФЗ, согласно пункту 1 части 1 статьи 33 которого в описание объекта закупки не должны включаться требования или указания в отношении товарных знаков, знаков обслуживания, фирменных наименований, патентов, полезных моделей, промышленных образцов, наименование места происхождения товара или наименование производителя, а также требования к товарам, информации, работам, услугам при условии, что такие требования влекут за собой ограничение количества участников закупки, за исключением случаев, если не имеется другого способа, обеспечивающего более точное и четкое описание характеристик объекта закупки.</w:t>
      </w:r>
    </w:p>
    <w:p w:rsidR="0046228D" w:rsidRPr="00BF5A21" w:rsidRDefault="0046228D" w:rsidP="0046228D">
      <w:pPr>
        <w:ind w:firstLine="708"/>
        <w:jc w:val="both"/>
        <w:rPr>
          <w:rFonts w:eastAsia="Times New Roman"/>
          <w:sz w:val="24"/>
          <w:szCs w:val="18"/>
        </w:rPr>
      </w:pPr>
      <w:r w:rsidRPr="00BF5A21">
        <w:rPr>
          <w:rFonts w:eastAsia="Times New Roman"/>
          <w:sz w:val="24"/>
          <w:szCs w:val="18"/>
        </w:rPr>
        <w:t>При этом в силу пункта 6 Правил использования каталога предоставление заказчиком иной и дополнительной информации, предусмотренной пунктом 5 настоящих Правил, допускается при условии обязательного включения в описание товара, работы, услуги обоснования необходимости использования такой информации.</w:t>
      </w:r>
    </w:p>
    <w:p w:rsidR="0046228D" w:rsidRPr="00BF5A21" w:rsidRDefault="0046228D" w:rsidP="0046228D">
      <w:pPr>
        <w:ind w:firstLine="708"/>
        <w:jc w:val="both"/>
        <w:rPr>
          <w:rFonts w:eastAsia="Times New Roman"/>
          <w:sz w:val="24"/>
          <w:szCs w:val="18"/>
        </w:rPr>
      </w:pPr>
      <w:r w:rsidRPr="00BF5A21">
        <w:rPr>
          <w:rFonts w:eastAsia="Times New Roman"/>
          <w:sz w:val="24"/>
          <w:szCs w:val="18"/>
        </w:rPr>
        <w:t>Заказчик вправе указывать дополнительную информацию, которая не предусмотрена позицией каталога. В том числе описывать объект закупки можно по сведениям из ГОСТов, но в таком случае необходимо установить обоснование и включить его в описание объекта закупки. На это указано в пункте 2 части 1 статьи 33 Закона № 44-ФЗ и пунктах 5 и 6 Правил использования каталога из постановления № 145.</w:t>
      </w:r>
    </w:p>
    <w:p w:rsidR="0046228D" w:rsidRDefault="0046228D" w:rsidP="00DE0EA2">
      <w:pPr>
        <w:pStyle w:val="Default"/>
        <w:ind w:firstLine="709"/>
        <w:jc w:val="both"/>
      </w:pPr>
    </w:p>
    <w:p w:rsidR="0045401E" w:rsidRPr="0064239C" w:rsidRDefault="0045401E" w:rsidP="0045401E">
      <w:pPr>
        <w:ind w:firstLine="360"/>
        <w:rPr>
          <w:sz w:val="24"/>
          <w:szCs w:val="24"/>
        </w:rPr>
      </w:pPr>
      <w:r w:rsidRPr="0064239C">
        <w:rPr>
          <w:sz w:val="24"/>
          <w:szCs w:val="24"/>
        </w:rPr>
        <w:t xml:space="preserve">В описании объекта закупки </w:t>
      </w:r>
      <w:r>
        <w:rPr>
          <w:sz w:val="24"/>
          <w:szCs w:val="24"/>
        </w:rPr>
        <w:t xml:space="preserve">позициям 1-10, </w:t>
      </w:r>
      <w:r w:rsidRPr="0064239C">
        <w:rPr>
          <w:i/>
          <w:sz w:val="24"/>
          <w:szCs w:val="24"/>
        </w:rPr>
        <w:t xml:space="preserve">Катетер баллонный для коронарной </w:t>
      </w:r>
      <w:proofErr w:type="spellStart"/>
      <w:r w:rsidRPr="0064239C">
        <w:rPr>
          <w:i/>
          <w:sz w:val="24"/>
          <w:szCs w:val="24"/>
        </w:rPr>
        <w:t>ангиопластики</w:t>
      </w:r>
      <w:proofErr w:type="spellEnd"/>
      <w:r w:rsidRPr="0064239C">
        <w:rPr>
          <w:i/>
          <w:sz w:val="24"/>
          <w:szCs w:val="24"/>
        </w:rPr>
        <w:t>, стандартный</w:t>
      </w:r>
      <w:r>
        <w:rPr>
          <w:sz w:val="24"/>
          <w:szCs w:val="24"/>
        </w:rPr>
        <w:t xml:space="preserve">, </w:t>
      </w:r>
      <w:r w:rsidRPr="0064239C">
        <w:rPr>
          <w:sz w:val="24"/>
          <w:szCs w:val="24"/>
        </w:rPr>
        <w:t>Заказчик установил ряд следующих уникальных технических характеристик:</w:t>
      </w:r>
    </w:p>
    <w:p w:rsidR="0045401E" w:rsidRPr="00B66413" w:rsidRDefault="0045401E" w:rsidP="0045401E">
      <w:pPr>
        <w:ind w:left="360"/>
        <w:rPr>
          <w:sz w:val="24"/>
          <w:szCs w:val="24"/>
        </w:rPr>
      </w:pPr>
    </w:p>
    <w:p w:rsidR="0045401E" w:rsidRPr="00B66413" w:rsidRDefault="0045401E" w:rsidP="0045401E">
      <w:pPr>
        <w:pStyle w:val="a8"/>
        <w:numPr>
          <w:ilvl w:val="0"/>
          <w:numId w:val="13"/>
        </w:numPr>
      </w:pPr>
      <w:r w:rsidRPr="00B66413">
        <w:t xml:space="preserve">наличие показаний для применения при остром инфаркте миокарда с подъемом сегмента </w:t>
      </w:r>
      <w:proofErr w:type="spellStart"/>
      <w:r w:rsidRPr="00B66413">
        <w:t>st</w:t>
      </w:r>
      <w:proofErr w:type="spellEnd"/>
      <w:r w:rsidRPr="00B66413">
        <w:t>;</w:t>
      </w:r>
    </w:p>
    <w:p w:rsidR="0045401E" w:rsidRDefault="0045401E" w:rsidP="0045401E">
      <w:pPr>
        <w:pStyle w:val="a8"/>
        <w:numPr>
          <w:ilvl w:val="0"/>
          <w:numId w:val="13"/>
        </w:numPr>
      </w:pPr>
      <w:proofErr w:type="gramStart"/>
      <w:r w:rsidRPr="00B66413">
        <w:t>диаметр  проксимальн</w:t>
      </w:r>
      <w:r>
        <w:t>ой</w:t>
      </w:r>
      <w:proofErr w:type="gramEnd"/>
      <w:r>
        <w:t xml:space="preserve"> части катетера не менее 2,1 </w:t>
      </w:r>
      <w:proofErr w:type="spellStart"/>
      <w:r>
        <w:t>F</w:t>
      </w:r>
      <w:r w:rsidRPr="00B66413">
        <w:t>rench</w:t>
      </w:r>
      <w:proofErr w:type="spellEnd"/>
      <w:r w:rsidRPr="00B66413">
        <w:t>;</w:t>
      </w:r>
    </w:p>
    <w:p w:rsidR="0045401E" w:rsidRPr="00B66413" w:rsidRDefault="0045401E" w:rsidP="0045401E">
      <w:pPr>
        <w:pStyle w:val="a8"/>
        <w:numPr>
          <w:ilvl w:val="0"/>
          <w:numId w:val="13"/>
        </w:numPr>
      </w:pPr>
      <w:r w:rsidRPr="0064239C">
        <w:t>Кроссинг профиль баллонной части катетера (профиль баллона) не более 0,022 дюйма</w:t>
      </w:r>
      <w:r w:rsidRPr="00B66413">
        <w:t xml:space="preserve">                                         </w:t>
      </w:r>
    </w:p>
    <w:p w:rsidR="0045401E" w:rsidRPr="00B66413" w:rsidRDefault="0045401E" w:rsidP="0045401E">
      <w:pPr>
        <w:pStyle w:val="a8"/>
        <w:numPr>
          <w:ilvl w:val="0"/>
          <w:numId w:val="13"/>
        </w:numPr>
      </w:pPr>
      <w:r w:rsidRPr="00B66413">
        <w:t xml:space="preserve">номинальное давление не менее 8 </w:t>
      </w:r>
      <w:proofErr w:type="spellStart"/>
      <w:r w:rsidRPr="00B66413">
        <w:t>атм</w:t>
      </w:r>
      <w:proofErr w:type="spellEnd"/>
      <w:r w:rsidRPr="00B66413">
        <w:t xml:space="preserve">;  </w:t>
      </w:r>
    </w:p>
    <w:p w:rsidR="0045401E" w:rsidRPr="00B66413" w:rsidRDefault="0045401E" w:rsidP="0045401E">
      <w:pPr>
        <w:pStyle w:val="a8"/>
        <w:numPr>
          <w:ilvl w:val="0"/>
          <w:numId w:val="13"/>
        </w:numPr>
      </w:pPr>
      <w:r>
        <w:t xml:space="preserve">давление разрыва </w:t>
      </w:r>
      <w:r w:rsidRPr="00B66413">
        <w:t xml:space="preserve">не более 14 </w:t>
      </w:r>
      <w:proofErr w:type="spellStart"/>
      <w:r w:rsidRPr="00B66413">
        <w:t>атм</w:t>
      </w:r>
      <w:proofErr w:type="spellEnd"/>
      <w:r w:rsidRPr="00B66413">
        <w:t>;</w:t>
      </w:r>
    </w:p>
    <w:p w:rsidR="0045401E" w:rsidRPr="00B66413" w:rsidRDefault="0045401E" w:rsidP="0045401E">
      <w:pPr>
        <w:pStyle w:val="a8"/>
        <w:numPr>
          <w:ilvl w:val="0"/>
          <w:numId w:val="13"/>
        </w:numPr>
      </w:pPr>
      <w:r w:rsidRPr="00B66413">
        <w:lastRenderedPageBreak/>
        <w:t xml:space="preserve">рабочая длина катетера не менее 145 см; </w:t>
      </w:r>
    </w:p>
    <w:p w:rsidR="0045401E" w:rsidRPr="00B66413" w:rsidRDefault="0045401E" w:rsidP="0045401E">
      <w:pPr>
        <w:rPr>
          <w:sz w:val="24"/>
          <w:szCs w:val="24"/>
        </w:rPr>
      </w:pPr>
    </w:p>
    <w:p w:rsidR="0045401E" w:rsidRDefault="0045401E" w:rsidP="0045401E">
      <w:pPr>
        <w:ind w:firstLine="360"/>
        <w:jc w:val="both"/>
        <w:rPr>
          <w:sz w:val="24"/>
          <w:szCs w:val="24"/>
        </w:rPr>
      </w:pPr>
      <w:r w:rsidRPr="00B66413">
        <w:rPr>
          <w:sz w:val="24"/>
          <w:szCs w:val="24"/>
        </w:rPr>
        <w:t xml:space="preserve">Вышеуказанная совокупность </w:t>
      </w:r>
      <w:r>
        <w:rPr>
          <w:sz w:val="24"/>
          <w:szCs w:val="24"/>
        </w:rPr>
        <w:t xml:space="preserve">параметров </w:t>
      </w:r>
      <w:r w:rsidRPr="00B66413">
        <w:rPr>
          <w:sz w:val="24"/>
          <w:szCs w:val="24"/>
        </w:rPr>
        <w:t xml:space="preserve">соответствует медицинскому изделию единственного производителя: баллонному катетеру коронарному </w:t>
      </w:r>
      <w:r w:rsidRPr="00B66413">
        <w:rPr>
          <w:sz w:val="24"/>
          <w:szCs w:val="24"/>
          <w:lang w:val="en-US"/>
        </w:rPr>
        <w:t>Trek</w:t>
      </w:r>
      <w:r w:rsidRPr="00B66413">
        <w:rPr>
          <w:sz w:val="24"/>
          <w:szCs w:val="24"/>
        </w:rPr>
        <w:t xml:space="preserve">, компании </w:t>
      </w:r>
      <w:proofErr w:type="spellStart"/>
      <w:r w:rsidRPr="00B66413">
        <w:rPr>
          <w:sz w:val="24"/>
          <w:szCs w:val="24"/>
        </w:rPr>
        <w:t>Abbott</w:t>
      </w:r>
      <w:proofErr w:type="spellEnd"/>
      <w:r w:rsidRPr="00B66413">
        <w:rPr>
          <w:sz w:val="24"/>
          <w:szCs w:val="24"/>
        </w:rPr>
        <w:t>, США.</w:t>
      </w:r>
    </w:p>
    <w:p w:rsidR="0045401E" w:rsidRDefault="0045401E" w:rsidP="0045401E">
      <w:pPr>
        <w:jc w:val="both"/>
        <w:rPr>
          <w:sz w:val="24"/>
          <w:szCs w:val="24"/>
        </w:rPr>
      </w:pPr>
    </w:p>
    <w:p w:rsidR="0045401E" w:rsidRPr="00B66413" w:rsidRDefault="0045401E" w:rsidP="0045401E">
      <w:pPr>
        <w:ind w:firstLine="360"/>
        <w:jc w:val="both"/>
        <w:rPr>
          <w:sz w:val="24"/>
          <w:szCs w:val="24"/>
        </w:rPr>
      </w:pPr>
      <w:r>
        <w:rPr>
          <w:sz w:val="24"/>
          <w:szCs w:val="24"/>
        </w:rPr>
        <w:t>Обращаем внимание, на то что т</w:t>
      </w:r>
      <w:r w:rsidRPr="00B66413">
        <w:rPr>
          <w:sz w:val="24"/>
          <w:szCs w:val="24"/>
        </w:rPr>
        <w:t>ребование заказчика о “наличии показаний для применения при остром инфаркте миокарда с подъемом сегмента ST” с указанным пояснением “</w:t>
      </w:r>
      <w:r w:rsidRPr="00C80162">
        <w:rPr>
          <w:sz w:val="24"/>
          <w:szCs w:val="24"/>
        </w:rPr>
        <w:t xml:space="preserve">Параметр определяет целевые показания к применению </w:t>
      </w:r>
      <w:r w:rsidRPr="00B66413">
        <w:rPr>
          <w:sz w:val="24"/>
          <w:szCs w:val="24"/>
        </w:rPr>
        <w:t>”, не являет</w:t>
      </w:r>
      <w:r>
        <w:rPr>
          <w:sz w:val="24"/>
          <w:szCs w:val="24"/>
        </w:rPr>
        <w:t xml:space="preserve">ся обоснованным так как целевыми показаниями к применению </w:t>
      </w:r>
      <w:r w:rsidRPr="00B66413">
        <w:rPr>
          <w:sz w:val="24"/>
          <w:szCs w:val="24"/>
        </w:rPr>
        <w:t>баллонных коронарных катетеров</w:t>
      </w:r>
      <w:r>
        <w:rPr>
          <w:sz w:val="24"/>
          <w:szCs w:val="24"/>
        </w:rPr>
        <w:t xml:space="preserve"> является лечение </w:t>
      </w:r>
      <w:proofErr w:type="spellStart"/>
      <w:r w:rsidRPr="00B66413">
        <w:rPr>
          <w:sz w:val="24"/>
          <w:szCs w:val="24"/>
        </w:rPr>
        <w:t>обструктивных</w:t>
      </w:r>
      <w:proofErr w:type="spellEnd"/>
      <w:r w:rsidRPr="00B66413">
        <w:rPr>
          <w:sz w:val="24"/>
          <w:szCs w:val="24"/>
        </w:rPr>
        <w:t xml:space="preserve"> (стенотических) поражений естественных коронарных артерий либо шунтов у пациентов с целью улучшения </w:t>
      </w:r>
      <w:proofErr w:type="spellStart"/>
      <w:r w:rsidRPr="00B66413">
        <w:rPr>
          <w:sz w:val="24"/>
          <w:szCs w:val="24"/>
        </w:rPr>
        <w:t>миокардиальной</w:t>
      </w:r>
      <w:proofErr w:type="spellEnd"/>
      <w:r w:rsidRPr="00B66413">
        <w:rPr>
          <w:sz w:val="24"/>
          <w:szCs w:val="24"/>
        </w:rPr>
        <w:t xml:space="preserve"> перфузии, которые соответствуют требованиям к проведению процедуры </w:t>
      </w:r>
      <w:proofErr w:type="spellStart"/>
      <w:r w:rsidRPr="00B66413">
        <w:rPr>
          <w:sz w:val="24"/>
          <w:szCs w:val="24"/>
        </w:rPr>
        <w:t>транслюминальной</w:t>
      </w:r>
      <w:proofErr w:type="spellEnd"/>
      <w:r w:rsidRPr="00B66413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коронарной </w:t>
      </w:r>
      <w:proofErr w:type="spellStart"/>
      <w:r>
        <w:rPr>
          <w:sz w:val="24"/>
          <w:szCs w:val="24"/>
        </w:rPr>
        <w:t>ангиопластики</w:t>
      </w:r>
      <w:proofErr w:type="spellEnd"/>
      <w:r>
        <w:rPr>
          <w:sz w:val="24"/>
          <w:szCs w:val="24"/>
        </w:rPr>
        <w:t xml:space="preserve"> (ЧТКА), что указывается производителями данного вида медицинских изделий в инструкциях по использованию. </w:t>
      </w:r>
      <w:r w:rsidRPr="00B66413">
        <w:rPr>
          <w:sz w:val="24"/>
          <w:szCs w:val="24"/>
        </w:rPr>
        <w:t>Выделение какого-либо одного показания к применению,</w:t>
      </w:r>
      <w:r>
        <w:rPr>
          <w:sz w:val="24"/>
          <w:szCs w:val="24"/>
        </w:rPr>
        <w:t xml:space="preserve"> а именно «острый инфаркт миокарда с </w:t>
      </w:r>
      <w:proofErr w:type="spellStart"/>
      <w:r>
        <w:rPr>
          <w:sz w:val="24"/>
          <w:szCs w:val="24"/>
        </w:rPr>
        <w:t>подьемом</w:t>
      </w:r>
      <w:proofErr w:type="spellEnd"/>
      <w:r>
        <w:rPr>
          <w:sz w:val="24"/>
          <w:szCs w:val="24"/>
        </w:rPr>
        <w:t xml:space="preserve"> сегмента </w:t>
      </w:r>
      <w:r>
        <w:rPr>
          <w:sz w:val="24"/>
          <w:szCs w:val="24"/>
          <w:lang w:val="en-US"/>
        </w:rPr>
        <w:t>ST</w:t>
      </w:r>
      <w:r>
        <w:rPr>
          <w:sz w:val="24"/>
          <w:szCs w:val="24"/>
        </w:rPr>
        <w:t>»,</w:t>
      </w:r>
      <w:r w:rsidRPr="00B66413">
        <w:rPr>
          <w:sz w:val="24"/>
          <w:szCs w:val="24"/>
        </w:rPr>
        <w:t xml:space="preserve"> которое</w:t>
      </w:r>
      <w:r>
        <w:rPr>
          <w:sz w:val="24"/>
          <w:szCs w:val="24"/>
        </w:rPr>
        <w:t xml:space="preserve"> и</w:t>
      </w:r>
      <w:r w:rsidRPr="00B66413">
        <w:rPr>
          <w:sz w:val="24"/>
          <w:szCs w:val="24"/>
        </w:rPr>
        <w:t xml:space="preserve"> является причиной обструкции коронарных артерий</w:t>
      </w:r>
      <w:r>
        <w:rPr>
          <w:sz w:val="24"/>
          <w:szCs w:val="24"/>
        </w:rPr>
        <w:t>,</w:t>
      </w:r>
      <w:r w:rsidRPr="00B66413">
        <w:rPr>
          <w:sz w:val="24"/>
          <w:szCs w:val="24"/>
        </w:rPr>
        <w:t xml:space="preserve"> не является обоснованным и рассматривается, как желание заказчика получить именно конкретный товар конкретного производителя.</w:t>
      </w:r>
    </w:p>
    <w:p w:rsidR="0045401E" w:rsidRPr="00B66413" w:rsidRDefault="0045401E" w:rsidP="0045401E">
      <w:pPr>
        <w:jc w:val="both"/>
        <w:rPr>
          <w:sz w:val="24"/>
          <w:szCs w:val="24"/>
        </w:rPr>
      </w:pPr>
    </w:p>
    <w:p w:rsidR="0045401E" w:rsidRPr="00B66413" w:rsidRDefault="0045401E" w:rsidP="0045401E">
      <w:pPr>
        <w:jc w:val="both"/>
        <w:rPr>
          <w:sz w:val="24"/>
          <w:szCs w:val="24"/>
        </w:rPr>
      </w:pPr>
    </w:p>
    <w:p w:rsidR="0045401E" w:rsidRPr="00B66413" w:rsidRDefault="0045401E" w:rsidP="0045401E">
      <w:pPr>
        <w:ind w:firstLine="360"/>
        <w:jc w:val="both"/>
        <w:rPr>
          <w:sz w:val="24"/>
          <w:szCs w:val="24"/>
        </w:rPr>
      </w:pPr>
      <w:r w:rsidRPr="00B66413">
        <w:rPr>
          <w:sz w:val="24"/>
          <w:szCs w:val="24"/>
        </w:rPr>
        <w:t xml:space="preserve">На фотографии указаны эксклюзивные характеристики баллонного катетера коронарного </w:t>
      </w:r>
      <w:proofErr w:type="spellStart"/>
      <w:r w:rsidRPr="00B66413">
        <w:rPr>
          <w:sz w:val="24"/>
          <w:szCs w:val="24"/>
        </w:rPr>
        <w:t>Trek</w:t>
      </w:r>
      <w:proofErr w:type="spellEnd"/>
      <w:r w:rsidRPr="00B66413">
        <w:rPr>
          <w:sz w:val="24"/>
          <w:szCs w:val="24"/>
        </w:rPr>
        <w:t xml:space="preserve">, компании </w:t>
      </w:r>
      <w:proofErr w:type="spellStart"/>
      <w:r w:rsidRPr="00B66413">
        <w:rPr>
          <w:sz w:val="24"/>
          <w:szCs w:val="24"/>
        </w:rPr>
        <w:t>Abbott</w:t>
      </w:r>
      <w:proofErr w:type="spellEnd"/>
      <w:r w:rsidRPr="00B66413">
        <w:rPr>
          <w:sz w:val="24"/>
          <w:szCs w:val="24"/>
        </w:rPr>
        <w:t>, США.</w:t>
      </w:r>
    </w:p>
    <w:p w:rsidR="0045401E" w:rsidRPr="00B66413" w:rsidRDefault="0045401E" w:rsidP="0045401E">
      <w:pPr>
        <w:rPr>
          <w:sz w:val="24"/>
          <w:szCs w:val="24"/>
        </w:rPr>
      </w:pPr>
    </w:p>
    <w:p w:rsidR="0045401E" w:rsidRPr="00B66413" w:rsidRDefault="0045401E" w:rsidP="0045401E">
      <w:pPr>
        <w:jc w:val="center"/>
        <w:rPr>
          <w:sz w:val="24"/>
          <w:szCs w:val="24"/>
        </w:rPr>
      </w:pPr>
      <w:r w:rsidRPr="00B66413">
        <w:rPr>
          <w:noProof/>
          <w:sz w:val="24"/>
          <w:szCs w:val="24"/>
        </w:rPr>
        <w:drawing>
          <wp:inline distT="0" distB="0" distL="0" distR="0" wp14:anchorId="7CF81F9D" wp14:editId="55E1B5DB">
            <wp:extent cx="4986655" cy="2707005"/>
            <wp:effectExtent l="0" t="0" r="444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655" cy="27070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45401E" w:rsidRPr="00B66413" w:rsidRDefault="0045401E" w:rsidP="0045401E">
      <w:pPr>
        <w:jc w:val="center"/>
        <w:rPr>
          <w:sz w:val="24"/>
          <w:szCs w:val="24"/>
        </w:rPr>
      </w:pPr>
    </w:p>
    <w:p w:rsidR="0045401E" w:rsidRPr="00B66413" w:rsidRDefault="0045401E" w:rsidP="0045401E">
      <w:pPr>
        <w:jc w:val="center"/>
        <w:rPr>
          <w:sz w:val="24"/>
          <w:szCs w:val="24"/>
        </w:rPr>
      </w:pPr>
      <w:r>
        <w:rPr>
          <w:noProof/>
        </w:rPr>
        <w:drawing>
          <wp:inline distT="0" distB="0" distL="0" distR="0" wp14:anchorId="4F0A7B15" wp14:editId="6020BD61">
            <wp:extent cx="4967605" cy="1457880"/>
            <wp:effectExtent l="0" t="0" r="444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6359" t="60352"/>
                    <a:stretch/>
                  </pic:blipFill>
                  <pic:spPr bwMode="auto">
                    <a:xfrm>
                      <a:off x="0" y="0"/>
                      <a:ext cx="4968667" cy="145819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5401E" w:rsidRPr="00B66413" w:rsidRDefault="0045401E" w:rsidP="0045401E">
      <w:pPr>
        <w:rPr>
          <w:sz w:val="24"/>
          <w:szCs w:val="24"/>
        </w:rPr>
      </w:pPr>
    </w:p>
    <w:p w:rsidR="0045401E" w:rsidRPr="00B66413" w:rsidRDefault="0045401E" w:rsidP="0045401E">
      <w:pPr>
        <w:rPr>
          <w:sz w:val="24"/>
          <w:szCs w:val="24"/>
        </w:rPr>
      </w:pPr>
    </w:p>
    <w:p w:rsidR="0045401E" w:rsidRPr="00B66413" w:rsidRDefault="0045401E" w:rsidP="0045401E">
      <w:pPr>
        <w:rPr>
          <w:sz w:val="24"/>
          <w:szCs w:val="24"/>
        </w:rPr>
      </w:pPr>
    </w:p>
    <w:p w:rsidR="0045401E" w:rsidRDefault="0045401E" w:rsidP="0045401E">
      <w:pPr>
        <w:widowControl w:val="0"/>
        <w:autoSpaceDE w:val="0"/>
        <w:autoSpaceDN w:val="0"/>
        <w:adjustRightInd w:val="0"/>
        <w:rPr>
          <w:rFonts w:ascii="Georgia" w:hAnsi="Georgia"/>
        </w:rPr>
      </w:pPr>
    </w:p>
    <w:p w:rsidR="0045401E" w:rsidRPr="004B39A1" w:rsidRDefault="0045401E" w:rsidP="0045401E">
      <w:pPr>
        <w:ind w:firstLine="360"/>
        <w:rPr>
          <w:sz w:val="24"/>
          <w:szCs w:val="24"/>
        </w:rPr>
      </w:pPr>
      <w:bookmarkStart w:id="0" w:name="_GoBack"/>
      <w:bookmarkEnd w:id="0"/>
      <w:r w:rsidRPr="004B39A1">
        <w:rPr>
          <w:sz w:val="24"/>
          <w:szCs w:val="24"/>
        </w:rPr>
        <w:t>Совокупность характеристик, указанных в описании объекта закупки по позициям 1</w:t>
      </w:r>
      <w:r>
        <w:rPr>
          <w:sz w:val="24"/>
          <w:szCs w:val="24"/>
        </w:rPr>
        <w:t>2-16</w:t>
      </w:r>
      <w:r w:rsidRPr="004B39A1">
        <w:rPr>
          <w:sz w:val="24"/>
          <w:szCs w:val="24"/>
        </w:rPr>
        <w:t>, соответствует медицинскому изделию единственного производителя баллонным</w:t>
      </w:r>
      <w:r w:rsidRPr="003D3D16">
        <w:rPr>
          <w:sz w:val="24"/>
          <w:szCs w:val="24"/>
        </w:rPr>
        <w:t xml:space="preserve"> </w:t>
      </w:r>
      <w:r w:rsidRPr="004B39A1">
        <w:rPr>
          <w:sz w:val="24"/>
          <w:szCs w:val="24"/>
        </w:rPr>
        <w:t>катетерам</w:t>
      </w:r>
      <w:r>
        <w:rPr>
          <w:sz w:val="24"/>
          <w:szCs w:val="24"/>
        </w:rPr>
        <w:t xml:space="preserve"> </w:t>
      </w:r>
      <w:r>
        <w:rPr>
          <w:sz w:val="24"/>
          <w:szCs w:val="24"/>
        </w:rPr>
        <w:lastRenderedPageBreak/>
        <w:t>высокого давления</w:t>
      </w:r>
      <w:r w:rsidRPr="004B39A1">
        <w:rPr>
          <w:sz w:val="24"/>
          <w:szCs w:val="24"/>
        </w:rPr>
        <w:t xml:space="preserve"> </w:t>
      </w:r>
      <w:proofErr w:type="spellStart"/>
      <w:r w:rsidRPr="004B39A1">
        <w:rPr>
          <w:sz w:val="24"/>
          <w:szCs w:val="24"/>
        </w:rPr>
        <w:t>Trek</w:t>
      </w:r>
      <w:proofErr w:type="spellEnd"/>
      <w:r w:rsidRPr="004B39A1"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NC</w:t>
      </w:r>
      <w:r w:rsidRPr="004B39A1">
        <w:rPr>
          <w:sz w:val="24"/>
          <w:szCs w:val="24"/>
        </w:rPr>
        <w:t xml:space="preserve">, компании </w:t>
      </w:r>
      <w:proofErr w:type="spellStart"/>
      <w:r w:rsidRPr="004B39A1">
        <w:rPr>
          <w:sz w:val="24"/>
          <w:szCs w:val="24"/>
        </w:rPr>
        <w:t>Abbott</w:t>
      </w:r>
      <w:proofErr w:type="spellEnd"/>
      <w:r w:rsidRPr="004B39A1">
        <w:rPr>
          <w:sz w:val="24"/>
          <w:szCs w:val="24"/>
        </w:rPr>
        <w:t xml:space="preserve"> США, а именно заказчиком установлены следующие эксклюзивные характеристики: </w:t>
      </w:r>
    </w:p>
    <w:p w:rsidR="0045401E" w:rsidRPr="004B39A1" w:rsidRDefault="0045401E" w:rsidP="0045401E">
      <w:pPr>
        <w:rPr>
          <w:sz w:val="24"/>
          <w:szCs w:val="24"/>
        </w:rPr>
      </w:pPr>
    </w:p>
    <w:p w:rsidR="0045401E" w:rsidRPr="004B39A1" w:rsidRDefault="0045401E" w:rsidP="0045401E">
      <w:pPr>
        <w:pStyle w:val="a8"/>
        <w:numPr>
          <w:ilvl w:val="0"/>
          <w:numId w:val="14"/>
        </w:numPr>
      </w:pPr>
      <w:r w:rsidRPr="004B39A1">
        <w:t xml:space="preserve">Длина системы доставки </w:t>
      </w:r>
      <w:r>
        <w:t>не более</w:t>
      </w:r>
      <w:r w:rsidRPr="004B39A1">
        <w:t xml:space="preserve"> 14</w:t>
      </w:r>
      <w:r>
        <w:t>3</w:t>
      </w:r>
      <w:r w:rsidRPr="004B39A1">
        <w:t xml:space="preserve"> см,</w:t>
      </w:r>
    </w:p>
    <w:p w:rsidR="0045401E" w:rsidRPr="004B39A1" w:rsidRDefault="0045401E" w:rsidP="0045401E">
      <w:pPr>
        <w:pStyle w:val="a8"/>
        <w:numPr>
          <w:ilvl w:val="0"/>
          <w:numId w:val="14"/>
        </w:numPr>
      </w:pPr>
      <w:r w:rsidRPr="004B39A1">
        <w:t>Диаметр проксимальной части катетера</w:t>
      </w:r>
      <w:r>
        <w:t xml:space="preserve"> не менее 2.2</w:t>
      </w:r>
      <w:r w:rsidRPr="004B39A1">
        <w:t xml:space="preserve"> F </w:t>
      </w:r>
    </w:p>
    <w:p w:rsidR="0045401E" w:rsidRDefault="0045401E" w:rsidP="0045401E">
      <w:pPr>
        <w:pStyle w:val="a8"/>
        <w:numPr>
          <w:ilvl w:val="0"/>
          <w:numId w:val="14"/>
        </w:numPr>
      </w:pPr>
      <w:r w:rsidRPr="0064239C">
        <w:t xml:space="preserve">Кроссинг профиль баллонной части катетера (профиль баллона) </w:t>
      </w:r>
      <w:r>
        <w:t>не менее 0,027</w:t>
      </w:r>
      <w:r w:rsidRPr="0064239C">
        <w:t xml:space="preserve"> дюйма</w:t>
      </w:r>
      <w:r w:rsidRPr="00B66413">
        <w:t xml:space="preserve">   </w:t>
      </w:r>
    </w:p>
    <w:p w:rsidR="0045401E" w:rsidRPr="00B66413" w:rsidRDefault="0045401E" w:rsidP="0045401E">
      <w:pPr>
        <w:pStyle w:val="a8"/>
        <w:numPr>
          <w:ilvl w:val="0"/>
          <w:numId w:val="14"/>
        </w:numPr>
      </w:pPr>
      <w:r>
        <w:t xml:space="preserve">Номинальное давление не менее 12 </w:t>
      </w:r>
      <w:proofErr w:type="spellStart"/>
      <w:r>
        <w:t>атм</w:t>
      </w:r>
      <w:proofErr w:type="spellEnd"/>
      <w:r w:rsidRPr="00B66413">
        <w:t xml:space="preserve">                                      </w:t>
      </w:r>
    </w:p>
    <w:p w:rsidR="0045401E" w:rsidRPr="004B39A1" w:rsidRDefault="0045401E" w:rsidP="0045401E">
      <w:pPr>
        <w:pStyle w:val="a8"/>
        <w:numPr>
          <w:ilvl w:val="0"/>
          <w:numId w:val="14"/>
        </w:numPr>
      </w:pPr>
      <w:r>
        <w:t>Давление разрыва не более 18</w:t>
      </w:r>
      <w:r w:rsidRPr="004B39A1">
        <w:t xml:space="preserve"> </w:t>
      </w:r>
      <w:proofErr w:type="spellStart"/>
      <w:r w:rsidRPr="004B39A1">
        <w:t>атм</w:t>
      </w:r>
      <w:proofErr w:type="spellEnd"/>
      <w:r w:rsidRPr="004B39A1">
        <w:t xml:space="preserve"> </w:t>
      </w:r>
    </w:p>
    <w:p w:rsidR="0045401E" w:rsidRPr="004B39A1" w:rsidRDefault="0045401E" w:rsidP="0045401E">
      <w:pPr>
        <w:rPr>
          <w:sz w:val="24"/>
          <w:szCs w:val="24"/>
        </w:rPr>
      </w:pPr>
    </w:p>
    <w:p w:rsidR="0045401E" w:rsidRDefault="0045401E" w:rsidP="0045401E">
      <w:pPr>
        <w:rPr>
          <w:sz w:val="24"/>
          <w:szCs w:val="24"/>
        </w:rPr>
      </w:pPr>
      <w:r w:rsidRPr="004B39A1">
        <w:rPr>
          <w:sz w:val="24"/>
          <w:szCs w:val="24"/>
        </w:rPr>
        <w:t xml:space="preserve">На фото из каталога производителя указаны эксклюзивные характеристики баллонных катетеров </w:t>
      </w:r>
      <w:proofErr w:type="spellStart"/>
      <w:r w:rsidRPr="004B39A1">
        <w:rPr>
          <w:sz w:val="24"/>
          <w:szCs w:val="24"/>
        </w:rPr>
        <w:t>Trek</w:t>
      </w:r>
      <w:proofErr w:type="spellEnd"/>
      <w:r>
        <w:rPr>
          <w:sz w:val="24"/>
          <w:szCs w:val="24"/>
        </w:rPr>
        <w:t xml:space="preserve"> </w:t>
      </w:r>
      <w:r>
        <w:rPr>
          <w:sz w:val="24"/>
          <w:szCs w:val="24"/>
          <w:lang w:val="en-US"/>
        </w:rPr>
        <w:t>NC</w:t>
      </w:r>
      <w:r w:rsidRPr="003D3D16">
        <w:rPr>
          <w:sz w:val="24"/>
          <w:szCs w:val="24"/>
        </w:rPr>
        <w:t xml:space="preserve">: </w:t>
      </w:r>
      <w:r w:rsidRPr="004B39A1">
        <w:rPr>
          <w:sz w:val="24"/>
          <w:szCs w:val="24"/>
        </w:rPr>
        <w:t xml:space="preserve"> </w:t>
      </w:r>
    </w:p>
    <w:p w:rsidR="0045401E" w:rsidRDefault="0045401E" w:rsidP="0045401E">
      <w:pPr>
        <w:rPr>
          <w:sz w:val="24"/>
          <w:szCs w:val="24"/>
        </w:rPr>
      </w:pPr>
    </w:p>
    <w:p w:rsidR="0045401E" w:rsidRPr="004B39A1" w:rsidRDefault="0045401E" w:rsidP="0045401E">
      <w:pPr>
        <w:rPr>
          <w:sz w:val="24"/>
          <w:szCs w:val="24"/>
        </w:rPr>
      </w:pPr>
      <w:r>
        <w:rPr>
          <w:noProof/>
        </w:rPr>
        <w:drawing>
          <wp:inline distT="0" distB="0" distL="0" distR="0" wp14:anchorId="630E0987" wp14:editId="2C907156">
            <wp:extent cx="5940425" cy="3861129"/>
            <wp:effectExtent l="0" t="0" r="3175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3861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5401E" w:rsidRDefault="0045401E" w:rsidP="0045401E">
      <w:pPr>
        <w:ind w:firstLine="851"/>
        <w:jc w:val="both"/>
        <w:rPr>
          <w:sz w:val="24"/>
          <w:szCs w:val="24"/>
        </w:rPr>
      </w:pPr>
    </w:p>
    <w:p w:rsidR="0045401E" w:rsidRDefault="0045401E" w:rsidP="0045401E">
      <w:pPr>
        <w:ind w:firstLine="851"/>
        <w:jc w:val="both"/>
        <w:rPr>
          <w:sz w:val="24"/>
          <w:szCs w:val="24"/>
        </w:rPr>
      </w:pPr>
    </w:p>
    <w:p w:rsidR="0045401E" w:rsidRPr="00B66413" w:rsidRDefault="0045401E" w:rsidP="0045401E">
      <w:pPr>
        <w:ind w:firstLine="851"/>
        <w:jc w:val="both"/>
        <w:rPr>
          <w:sz w:val="24"/>
          <w:szCs w:val="24"/>
        </w:rPr>
      </w:pPr>
      <w:r w:rsidRPr="00B66413">
        <w:rPr>
          <w:sz w:val="24"/>
          <w:szCs w:val="24"/>
        </w:rPr>
        <w:t>Таким образом, приведенные данные подтверждают намерение Заказчика ограничить объект закупки одним медицинским изделием: баллонны</w:t>
      </w:r>
      <w:r>
        <w:rPr>
          <w:sz w:val="24"/>
          <w:szCs w:val="24"/>
        </w:rPr>
        <w:t>м</w:t>
      </w:r>
      <w:r w:rsidRPr="00B66413">
        <w:rPr>
          <w:sz w:val="24"/>
          <w:szCs w:val="24"/>
        </w:rPr>
        <w:t xml:space="preserve"> катетером коронарным </w:t>
      </w:r>
      <w:r w:rsidRPr="00B66413">
        <w:rPr>
          <w:sz w:val="24"/>
          <w:szCs w:val="24"/>
          <w:lang w:val="en-US"/>
        </w:rPr>
        <w:t>Trek</w:t>
      </w:r>
      <w:r w:rsidRPr="00B66413">
        <w:rPr>
          <w:sz w:val="24"/>
          <w:szCs w:val="24"/>
        </w:rPr>
        <w:t xml:space="preserve">, компании </w:t>
      </w:r>
      <w:proofErr w:type="spellStart"/>
      <w:r w:rsidRPr="00B66413">
        <w:rPr>
          <w:sz w:val="24"/>
          <w:szCs w:val="24"/>
        </w:rPr>
        <w:t>Abbott</w:t>
      </w:r>
      <w:proofErr w:type="spellEnd"/>
      <w:r w:rsidRPr="00B66413">
        <w:rPr>
          <w:sz w:val="24"/>
          <w:szCs w:val="24"/>
        </w:rPr>
        <w:t xml:space="preserve">, США. </w:t>
      </w:r>
    </w:p>
    <w:p w:rsidR="0045401E" w:rsidRPr="00B66413" w:rsidRDefault="0045401E" w:rsidP="0045401E">
      <w:pPr>
        <w:tabs>
          <w:tab w:val="left" w:pos="15559"/>
          <w:tab w:val="left" w:pos="15835"/>
          <w:tab w:val="left" w:pos="17735"/>
          <w:tab w:val="left" w:pos="20095"/>
          <w:tab w:val="left" w:pos="22455"/>
          <w:tab w:val="left" w:pos="24375"/>
        </w:tabs>
        <w:ind w:firstLine="851"/>
        <w:jc w:val="both"/>
        <w:rPr>
          <w:sz w:val="24"/>
          <w:szCs w:val="24"/>
          <w:u w:val="single"/>
        </w:rPr>
      </w:pPr>
    </w:p>
    <w:p w:rsidR="0045401E" w:rsidRPr="0045401E" w:rsidRDefault="0045401E" w:rsidP="0045401E">
      <w:pPr>
        <w:ind w:firstLine="708"/>
        <w:jc w:val="both"/>
        <w:rPr>
          <w:rFonts w:eastAsia="Times New Roman"/>
          <w:sz w:val="24"/>
          <w:szCs w:val="18"/>
        </w:rPr>
      </w:pPr>
      <w:r w:rsidRPr="0045401E">
        <w:rPr>
          <w:rFonts w:eastAsia="Times New Roman"/>
          <w:sz w:val="24"/>
          <w:szCs w:val="18"/>
        </w:rPr>
        <w:t xml:space="preserve">Обращаем ваше внимание на то, что заказчик необоснованно ограничил параметры, которые в соответствии с национальным стандартом (КАТЕТЕРЫ ВНУТРИСОСУДИСТЫЕ СТЕРИЛЬНЫЕ ОДНОКРАТНОГО ПРИМЕНЕНИЯ ГОСТ ISO 10555- 4- 2012), не могут быть ограниченны конкретными значениями и определяют необходимость наличия параметра, а не обуславливают его функциональную значимость в зависимости от длины или величины давления. </w:t>
      </w:r>
    </w:p>
    <w:p w:rsidR="0045401E" w:rsidRPr="0045401E" w:rsidRDefault="0045401E" w:rsidP="0045401E">
      <w:pPr>
        <w:ind w:firstLine="708"/>
        <w:jc w:val="both"/>
        <w:rPr>
          <w:rFonts w:eastAsia="Times New Roman"/>
          <w:sz w:val="24"/>
          <w:szCs w:val="18"/>
        </w:rPr>
      </w:pPr>
      <w:r w:rsidRPr="0045401E">
        <w:rPr>
          <w:rFonts w:eastAsia="Times New Roman"/>
          <w:sz w:val="24"/>
          <w:szCs w:val="18"/>
        </w:rPr>
        <w:t xml:space="preserve">Однако в соответствии с ГОСТ, расчетное давление разрыва — это параметр при котором 99,9% баллонов не будут повреждены при давлении менее давления разрыва, например, баллон с давлением разрыва в 14 </w:t>
      </w:r>
      <w:proofErr w:type="spellStart"/>
      <w:r w:rsidRPr="0045401E">
        <w:rPr>
          <w:rFonts w:eastAsia="Times New Roman"/>
          <w:sz w:val="24"/>
          <w:szCs w:val="18"/>
        </w:rPr>
        <w:t>атм</w:t>
      </w:r>
      <w:proofErr w:type="spellEnd"/>
      <w:r w:rsidRPr="0045401E">
        <w:rPr>
          <w:rFonts w:eastAsia="Times New Roman"/>
          <w:sz w:val="24"/>
          <w:szCs w:val="18"/>
        </w:rPr>
        <w:t xml:space="preserve"> спроектирован таким образом, чтобы выдержать давление в 14 </w:t>
      </w:r>
      <w:proofErr w:type="spellStart"/>
      <w:r w:rsidRPr="0045401E">
        <w:rPr>
          <w:rFonts w:eastAsia="Times New Roman"/>
          <w:sz w:val="24"/>
          <w:szCs w:val="18"/>
        </w:rPr>
        <w:t>атм</w:t>
      </w:r>
      <w:proofErr w:type="spellEnd"/>
      <w:r w:rsidRPr="0045401E">
        <w:rPr>
          <w:rFonts w:eastAsia="Times New Roman"/>
          <w:sz w:val="24"/>
          <w:szCs w:val="18"/>
        </w:rPr>
        <w:t xml:space="preserve"> с сохранением его целостности, баллон с давлением разрыва в 18 </w:t>
      </w:r>
      <w:proofErr w:type="spellStart"/>
      <w:r w:rsidRPr="0045401E">
        <w:rPr>
          <w:rFonts w:eastAsia="Times New Roman"/>
          <w:sz w:val="24"/>
          <w:szCs w:val="18"/>
        </w:rPr>
        <w:t>атм</w:t>
      </w:r>
      <w:proofErr w:type="spellEnd"/>
      <w:r w:rsidRPr="0045401E">
        <w:rPr>
          <w:rFonts w:eastAsia="Times New Roman"/>
          <w:sz w:val="24"/>
          <w:szCs w:val="18"/>
        </w:rPr>
        <w:t xml:space="preserve"> спроектирован таким образом, чтобы выдержать давление в 18 </w:t>
      </w:r>
      <w:proofErr w:type="spellStart"/>
      <w:r w:rsidRPr="0045401E">
        <w:rPr>
          <w:rFonts w:eastAsia="Times New Roman"/>
          <w:sz w:val="24"/>
          <w:szCs w:val="18"/>
        </w:rPr>
        <w:t>атм</w:t>
      </w:r>
      <w:proofErr w:type="spellEnd"/>
      <w:r w:rsidRPr="0045401E">
        <w:rPr>
          <w:rFonts w:eastAsia="Times New Roman"/>
          <w:sz w:val="24"/>
          <w:szCs w:val="18"/>
        </w:rPr>
        <w:t xml:space="preserve"> с сохранением его целостности и так далее. </w:t>
      </w:r>
    </w:p>
    <w:p w:rsidR="0045401E" w:rsidRPr="0045401E" w:rsidRDefault="0045401E" w:rsidP="0045401E">
      <w:pPr>
        <w:ind w:firstLine="708"/>
        <w:jc w:val="both"/>
        <w:rPr>
          <w:rFonts w:eastAsia="Times New Roman"/>
          <w:sz w:val="24"/>
          <w:szCs w:val="18"/>
        </w:rPr>
      </w:pPr>
      <w:r w:rsidRPr="0045401E">
        <w:rPr>
          <w:rFonts w:eastAsia="Times New Roman"/>
          <w:sz w:val="24"/>
          <w:szCs w:val="18"/>
        </w:rPr>
        <w:t xml:space="preserve">Таким образом, ограничение верхнего предела давление разрыва в 14 </w:t>
      </w:r>
      <w:proofErr w:type="spellStart"/>
      <w:r w:rsidRPr="0045401E">
        <w:rPr>
          <w:rFonts w:eastAsia="Times New Roman"/>
          <w:sz w:val="24"/>
          <w:szCs w:val="18"/>
        </w:rPr>
        <w:t>атм</w:t>
      </w:r>
      <w:proofErr w:type="spellEnd"/>
      <w:r w:rsidRPr="0045401E">
        <w:rPr>
          <w:rFonts w:eastAsia="Times New Roman"/>
          <w:sz w:val="24"/>
          <w:szCs w:val="18"/>
        </w:rPr>
        <w:t xml:space="preserve"> является необоснованным, поскольку более высокая граница давления разрыва означает, что </w:t>
      </w:r>
      <w:r w:rsidRPr="0045401E">
        <w:rPr>
          <w:rFonts w:eastAsia="Times New Roman"/>
          <w:sz w:val="24"/>
          <w:szCs w:val="18"/>
        </w:rPr>
        <w:lastRenderedPageBreak/>
        <w:t xml:space="preserve">используемые материалы для изготовления системы доставки </w:t>
      </w:r>
      <w:proofErr w:type="spellStart"/>
      <w:r w:rsidRPr="0045401E">
        <w:rPr>
          <w:rFonts w:eastAsia="Times New Roman"/>
          <w:sz w:val="24"/>
          <w:szCs w:val="18"/>
        </w:rPr>
        <w:t>стентов</w:t>
      </w:r>
      <w:proofErr w:type="spellEnd"/>
      <w:r w:rsidRPr="0045401E">
        <w:rPr>
          <w:rFonts w:eastAsia="Times New Roman"/>
          <w:sz w:val="24"/>
          <w:szCs w:val="18"/>
        </w:rPr>
        <w:t xml:space="preserve"> имеют больший запас коэффициента прочности (п.8.5.2.5 ГОСТ Р ИСО 25539-2-2012) “Внутрисосудистые имплантаты” и как следствие являются большей гарантией того, что при применении не произойдут отклонения от нормальной работы: разрыва баллона, нарушения герметичности, </w:t>
      </w:r>
      <w:proofErr w:type="spellStart"/>
      <w:r w:rsidRPr="0045401E">
        <w:rPr>
          <w:rFonts w:eastAsia="Times New Roman"/>
          <w:sz w:val="24"/>
          <w:szCs w:val="18"/>
        </w:rPr>
        <w:t>выпячиваний</w:t>
      </w:r>
      <w:proofErr w:type="spellEnd"/>
      <w:r w:rsidRPr="0045401E">
        <w:rPr>
          <w:rFonts w:eastAsia="Times New Roman"/>
          <w:sz w:val="24"/>
          <w:szCs w:val="18"/>
        </w:rPr>
        <w:t xml:space="preserve"> и </w:t>
      </w:r>
      <w:proofErr w:type="spellStart"/>
      <w:r w:rsidRPr="0045401E">
        <w:rPr>
          <w:rFonts w:eastAsia="Times New Roman"/>
          <w:sz w:val="24"/>
          <w:szCs w:val="18"/>
        </w:rPr>
        <w:t>перерастяжений</w:t>
      </w:r>
      <w:proofErr w:type="spellEnd"/>
      <w:r w:rsidRPr="0045401E">
        <w:rPr>
          <w:rFonts w:eastAsia="Times New Roman"/>
          <w:sz w:val="24"/>
          <w:szCs w:val="18"/>
        </w:rPr>
        <w:t xml:space="preserve"> баллона. Таким образом данный параметр с значением отраслевого стандарта большим чем 14 </w:t>
      </w:r>
      <w:proofErr w:type="spellStart"/>
      <w:r w:rsidRPr="0045401E">
        <w:rPr>
          <w:rFonts w:eastAsia="Times New Roman"/>
          <w:sz w:val="24"/>
          <w:szCs w:val="18"/>
        </w:rPr>
        <w:t>атм</w:t>
      </w:r>
      <w:proofErr w:type="spellEnd"/>
      <w:r w:rsidRPr="0045401E">
        <w:rPr>
          <w:rFonts w:eastAsia="Times New Roman"/>
          <w:sz w:val="24"/>
          <w:szCs w:val="18"/>
        </w:rPr>
        <w:t>, будет является преимуществом, улучшающим функциональные и технические характеристики медицинского изделия</w:t>
      </w:r>
    </w:p>
    <w:p w:rsidR="0045401E" w:rsidRPr="0045401E" w:rsidRDefault="0045401E" w:rsidP="0045401E">
      <w:pPr>
        <w:ind w:firstLine="708"/>
        <w:jc w:val="both"/>
        <w:rPr>
          <w:rFonts w:eastAsia="Times New Roman"/>
          <w:sz w:val="24"/>
          <w:szCs w:val="18"/>
        </w:rPr>
      </w:pPr>
    </w:p>
    <w:p w:rsidR="0045401E" w:rsidRPr="0045401E" w:rsidRDefault="0045401E" w:rsidP="0045401E">
      <w:pPr>
        <w:ind w:firstLine="708"/>
        <w:jc w:val="both"/>
        <w:rPr>
          <w:rFonts w:eastAsia="Times New Roman"/>
          <w:sz w:val="24"/>
          <w:szCs w:val="18"/>
        </w:rPr>
      </w:pPr>
      <w:r w:rsidRPr="0045401E">
        <w:rPr>
          <w:rFonts w:eastAsia="Times New Roman"/>
          <w:sz w:val="24"/>
          <w:szCs w:val="18"/>
        </w:rPr>
        <w:t xml:space="preserve">Заказчик ограничил параметр длина системы доставки не более 143 см, по </w:t>
      </w:r>
      <w:proofErr w:type="spellStart"/>
      <w:r w:rsidRPr="0045401E">
        <w:rPr>
          <w:rFonts w:eastAsia="Times New Roman"/>
          <w:sz w:val="24"/>
          <w:szCs w:val="18"/>
        </w:rPr>
        <w:t>позицииям</w:t>
      </w:r>
      <w:proofErr w:type="spellEnd"/>
      <w:r w:rsidRPr="0045401E">
        <w:rPr>
          <w:rFonts w:eastAsia="Times New Roman"/>
          <w:sz w:val="24"/>
          <w:szCs w:val="18"/>
        </w:rPr>
        <w:t xml:space="preserve"> 12-16. Такое ограничение не является обоснованным, так как в соответствии с ГОСТ (КАТЕТЕРЫ ВНУТРИСОСУДИСТЫЕ СТЕРИЛЬНЫЕ ОДНОКРАТНОГО ПРИМЕНЕНИЯ ГОСТ ISO 10555- 4- 2012 и ГОСТ Р ИСО 25539-2-2012), система доставки должна обеспечивать последовательный, </w:t>
      </w:r>
      <w:proofErr w:type="gramStart"/>
      <w:r w:rsidRPr="0045401E">
        <w:rPr>
          <w:rFonts w:eastAsia="Times New Roman"/>
          <w:sz w:val="24"/>
          <w:szCs w:val="18"/>
        </w:rPr>
        <w:t>точный  и</w:t>
      </w:r>
      <w:proofErr w:type="gramEnd"/>
      <w:r w:rsidRPr="0045401E">
        <w:rPr>
          <w:rFonts w:eastAsia="Times New Roman"/>
          <w:sz w:val="24"/>
          <w:szCs w:val="18"/>
        </w:rPr>
        <w:t xml:space="preserve"> безопасный доступ в предполагаемую область размещения, без ограничений выраженных в каких-либо конкретных значениях. </w:t>
      </w:r>
    </w:p>
    <w:p w:rsidR="0046228D" w:rsidRDefault="0046228D" w:rsidP="00DE0EA2">
      <w:pPr>
        <w:pStyle w:val="Default"/>
        <w:ind w:firstLine="709"/>
        <w:jc w:val="both"/>
        <w:rPr>
          <w:rFonts w:eastAsiaTheme="minorHAnsi"/>
          <w:color w:val="auto"/>
        </w:rPr>
      </w:pPr>
    </w:p>
    <w:p w:rsidR="0046228D" w:rsidRPr="00314985" w:rsidRDefault="0046228D" w:rsidP="0046228D">
      <w:pPr>
        <w:ind w:firstLine="708"/>
        <w:jc w:val="both"/>
        <w:rPr>
          <w:rFonts w:eastAsia="Times New Roman"/>
          <w:sz w:val="24"/>
          <w:szCs w:val="18"/>
        </w:rPr>
      </w:pPr>
      <w:r>
        <w:rPr>
          <w:rFonts w:eastAsia="Times New Roman"/>
          <w:sz w:val="24"/>
          <w:szCs w:val="18"/>
        </w:rPr>
        <w:t>Кроме того, о</w:t>
      </w:r>
      <w:r w:rsidRPr="00314985">
        <w:rPr>
          <w:rFonts w:eastAsia="Times New Roman"/>
          <w:sz w:val="24"/>
          <w:szCs w:val="18"/>
        </w:rPr>
        <w:t>бзором судебной практики применения законодательства Российской Федерации о контрактной системе в сфере закупок товаров, работ, услуг для обеспечения государственных и муниципальных нужд, утвержденным Президиумом Верховного Суда РФ 28.06.2017, разъяснено, что из буквального толкования п. 1, п. 2 ч. 1 ст. 33 Закона № 44-ФЗ следует, что заказчики, осуществляющие закупку по правилам данного закона, при описании объекта закупки должны таким образом определить требования к закупаемым товарам, работам, услугам, чтобы, с одной стороны, повысить шансы на приобретение товара именно с теми характеристиками, которые им необходимы, соответствуют их потребностям, а с другой стороны, необоснованно не ограничить количество участников закупки. При этом указание особых характеристик товара допускается, если на рынке есть несколько производителей соответствующего товара (п. 1 Обзора).</w:t>
      </w:r>
    </w:p>
    <w:p w:rsidR="0046228D" w:rsidRPr="00314985" w:rsidRDefault="0046228D" w:rsidP="0046228D">
      <w:pPr>
        <w:ind w:firstLine="708"/>
        <w:jc w:val="both"/>
        <w:rPr>
          <w:rFonts w:eastAsia="Times New Roman"/>
          <w:sz w:val="24"/>
          <w:szCs w:val="18"/>
        </w:rPr>
      </w:pPr>
      <w:r w:rsidRPr="00314985">
        <w:rPr>
          <w:rFonts w:eastAsia="Times New Roman"/>
          <w:sz w:val="24"/>
          <w:szCs w:val="18"/>
        </w:rPr>
        <w:t>Включение заказчиком в аукционную документацию требований к закупаемому товару, которые свидетельствуют о его конкретном производителе, в отсутствие специфики использования такого товара, является нарушением положений статьи 33 Закона о контрактной системе (п. 2 Обзора).</w:t>
      </w:r>
    </w:p>
    <w:p w:rsidR="0046228D" w:rsidRPr="00314985" w:rsidRDefault="0046228D" w:rsidP="0046228D">
      <w:pPr>
        <w:ind w:firstLine="708"/>
        <w:jc w:val="both"/>
        <w:rPr>
          <w:rFonts w:eastAsia="Times New Roman"/>
          <w:sz w:val="24"/>
          <w:szCs w:val="18"/>
        </w:rPr>
      </w:pPr>
      <w:r w:rsidRPr="00314985">
        <w:rPr>
          <w:rFonts w:eastAsia="Times New Roman"/>
          <w:sz w:val="24"/>
          <w:szCs w:val="18"/>
        </w:rPr>
        <w:t xml:space="preserve">Антимонопольная служба и суды также подтверждают, что установление в техническом задании уникальных характеристик единственного производителя неправомерно, если совокупность требований к товару указывает на единственного производителя (например, решение УФАС по Краснодарскому краю по делу № ЭА – 591/2015 от 29.07.2015, </w:t>
      </w:r>
      <w:hyperlink r:id="rId13" w:history="1">
        <w:r w:rsidRPr="00314985">
          <w:rPr>
            <w:rFonts w:eastAsia="Times New Roman"/>
            <w:sz w:val="24"/>
            <w:szCs w:val="18"/>
          </w:rPr>
          <w:t>Решение</w:t>
        </w:r>
      </w:hyperlink>
      <w:r w:rsidRPr="00314985">
        <w:rPr>
          <w:rFonts w:eastAsia="Times New Roman"/>
          <w:sz w:val="24"/>
          <w:szCs w:val="18"/>
        </w:rPr>
        <w:t xml:space="preserve"> ФАС России от 07.08.2015 по делу № К-952/15, </w:t>
      </w:r>
      <w:hyperlink r:id="rId14" w:history="1">
        <w:r w:rsidRPr="00314985">
          <w:rPr>
            <w:rFonts w:eastAsia="Times New Roman"/>
            <w:sz w:val="24"/>
            <w:szCs w:val="18"/>
          </w:rPr>
          <w:t>Решение</w:t>
        </w:r>
      </w:hyperlink>
      <w:r w:rsidRPr="00314985">
        <w:rPr>
          <w:rFonts w:eastAsia="Times New Roman"/>
          <w:sz w:val="24"/>
          <w:szCs w:val="18"/>
        </w:rPr>
        <w:t xml:space="preserve"> ФАС России от 22.04.2015 по делу № К-433/15, </w:t>
      </w:r>
      <w:hyperlink r:id="rId15" w:history="1">
        <w:r w:rsidRPr="00314985">
          <w:rPr>
            <w:rFonts w:eastAsia="Times New Roman"/>
            <w:sz w:val="24"/>
            <w:szCs w:val="18"/>
          </w:rPr>
          <w:t>Постановление</w:t>
        </w:r>
      </w:hyperlink>
      <w:r w:rsidRPr="00314985">
        <w:rPr>
          <w:rFonts w:eastAsia="Times New Roman"/>
          <w:sz w:val="24"/>
          <w:szCs w:val="18"/>
        </w:rPr>
        <w:t xml:space="preserve"> Третьего арбитражного апелляционного суда от 27.01.2015 по делу № А74-5198/2014, Решение Арбитражного суда Республики Саха (Якутия) от 20.02.2015 по делу № А58-6965/2014  и др.).</w:t>
      </w:r>
    </w:p>
    <w:p w:rsidR="0046228D" w:rsidRDefault="0046228D" w:rsidP="00DE0EA2">
      <w:pPr>
        <w:pStyle w:val="Default"/>
        <w:ind w:firstLine="709"/>
        <w:jc w:val="both"/>
        <w:rPr>
          <w:rFonts w:eastAsiaTheme="minorHAnsi"/>
          <w:color w:val="auto"/>
        </w:rPr>
      </w:pPr>
    </w:p>
    <w:p w:rsidR="0046228D" w:rsidRDefault="0046228D" w:rsidP="0046228D">
      <w:pPr>
        <w:pStyle w:val="Default"/>
        <w:ind w:firstLine="709"/>
        <w:jc w:val="both"/>
        <w:rPr>
          <w:rFonts w:eastAsiaTheme="minorHAnsi"/>
          <w:color w:val="auto"/>
        </w:rPr>
      </w:pPr>
      <w:r w:rsidRPr="00DE0EA2">
        <w:rPr>
          <w:rFonts w:eastAsiaTheme="minorHAnsi"/>
          <w:color w:val="auto"/>
        </w:rPr>
        <w:t xml:space="preserve">Таким образом, заказчиком установлены параметры, которые не обусловливают его потребность, или влияние на конечный результат процедуры, не обуславливают эффективность и безопасность </w:t>
      </w:r>
      <w:proofErr w:type="spellStart"/>
      <w:r w:rsidRPr="00DE0EA2">
        <w:rPr>
          <w:rFonts w:eastAsiaTheme="minorHAnsi"/>
          <w:color w:val="auto"/>
        </w:rPr>
        <w:t>стента</w:t>
      </w:r>
      <w:proofErr w:type="spellEnd"/>
      <w:r w:rsidRPr="00DE0EA2">
        <w:rPr>
          <w:rFonts w:eastAsiaTheme="minorHAnsi"/>
          <w:color w:val="auto"/>
        </w:rPr>
        <w:t>, однако делают невозможным предложить</w:t>
      </w:r>
      <w:r>
        <w:rPr>
          <w:rFonts w:eastAsiaTheme="minorHAnsi"/>
          <w:color w:val="auto"/>
        </w:rPr>
        <w:t xml:space="preserve"> к поставке аналогичные или эквивалентные товары иных производителей.</w:t>
      </w:r>
    </w:p>
    <w:p w:rsidR="00DE0EA2" w:rsidRPr="00DE0EA2" w:rsidRDefault="00DE0EA2" w:rsidP="00DE0EA2">
      <w:pPr>
        <w:pStyle w:val="Default"/>
        <w:ind w:firstLine="709"/>
        <w:jc w:val="both"/>
        <w:rPr>
          <w:rFonts w:eastAsiaTheme="minorHAnsi"/>
          <w:color w:val="auto"/>
        </w:rPr>
      </w:pPr>
    </w:p>
    <w:p w:rsidR="0046228D" w:rsidRPr="00DE0EA2" w:rsidRDefault="0046228D" w:rsidP="00DE0EA2">
      <w:pPr>
        <w:pStyle w:val="Default"/>
        <w:ind w:firstLine="709"/>
        <w:jc w:val="both"/>
        <w:rPr>
          <w:rFonts w:eastAsiaTheme="minorHAnsi"/>
          <w:color w:val="auto"/>
        </w:rPr>
      </w:pPr>
    </w:p>
    <w:p w:rsidR="00952F02" w:rsidRDefault="00952F02" w:rsidP="00952F02">
      <w:pPr>
        <w:pStyle w:val="a8"/>
        <w:numPr>
          <w:ilvl w:val="0"/>
          <w:numId w:val="11"/>
        </w:numPr>
        <w:tabs>
          <w:tab w:val="left" w:pos="567"/>
        </w:tabs>
        <w:ind w:left="0" w:firstLine="709"/>
        <w:jc w:val="both"/>
        <w:rPr>
          <w:b/>
        </w:rPr>
      </w:pPr>
      <w:r w:rsidRPr="00ED2A62">
        <w:rPr>
          <w:b/>
        </w:rPr>
        <w:t>Заказчик намеренно уходит от исполнения требований национального режима, установленного в соответствии со статьей 14 Закона № 44-ФЗ и постановления Правительства Российской Федерации от 04.12.2017 № 1469.</w:t>
      </w:r>
    </w:p>
    <w:p w:rsidR="00952F02" w:rsidRPr="0062485F" w:rsidRDefault="00952F02" w:rsidP="00952F02">
      <w:pPr>
        <w:pStyle w:val="Default"/>
        <w:ind w:firstLine="709"/>
        <w:jc w:val="both"/>
        <w:rPr>
          <w:rFonts w:eastAsiaTheme="minorHAnsi"/>
          <w:color w:val="auto"/>
        </w:rPr>
      </w:pPr>
      <w:r>
        <w:rPr>
          <w:rFonts w:eastAsiaTheme="minorHAnsi"/>
          <w:color w:val="auto"/>
        </w:rPr>
        <w:t>С</w:t>
      </w:r>
      <w:r w:rsidRPr="0062485F">
        <w:rPr>
          <w:rFonts w:eastAsiaTheme="minorHAnsi"/>
          <w:color w:val="auto"/>
        </w:rPr>
        <w:t xml:space="preserve">воими действиями заказчик намеренно уходит от исполнения требований национального режима, установленного в соответствии со статьей 14 Закона № 44-ФЗ и Постановления Правительства Российской Федерации от 04.12.2017 № 1469 "Об ограничениях и условиях допуска </w:t>
      </w:r>
      <w:proofErr w:type="spellStart"/>
      <w:r w:rsidRPr="0062485F">
        <w:rPr>
          <w:rFonts w:eastAsiaTheme="minorHAnsi"/>
          <w:color w:val="auto"/>
        </w:rPr>
        <w:t>стентов</w:t>
      </w:r>
      <w:proofErr w:type="spellEnd"/>
      <w:r w:rsidRPr="0062485F">
        <w:rPr>
          <w:rFonts w:eastAsiaTheme="minorHAnsi"/>
          <w:color w:val="auto"/>
        </w:rPr>
        <w:t xml:space="preserve"> для коронарных артерий металлических непокрытых, </w:t>
      </w:r>
      <w:proofErr w:type="spellStart"/>
      <w:r w:rsidRPr="0062485F">
        <w:rPr>
          <w:rFonts w:eastAsiaTheme="minorHAnsi"/>
          <w:color w:val="auto"/>
        </w:rPr>
        <w:t>стентов</w:t>
      </w:r>
      <w:proofErr w:type="spellEnd"/>
      <w:r w:rsidRPr="0062485F">
        <w:rPr>
          <w:rFonts w:eastAsiaTheme="minorHAnsi"/>
          <w:color w:val="auto"/>
        </w:rPr>
        <w:t xml:space="preserve"> для коронарных артерий, выделяющих лекарственное средство (в том числе с </w:t>
      </w:r>
      <w:proofErr w:type="spellStart"/>
      <w:r w:rsidRPr="0062485F">
        <w:rPr>
          <w:rFonts w:eastAsiaTheme="minorHAnsi"/>
          <w:color w:val="auto"/>
        </w:rPr>
        <w:t>нерассасывающимся</w:t>
      </w:r>
      <w:proofErr w:type="spellEnd"/>
      <w:r w:rsidRPr="0062485F">
        <w:rPr>
          <w:rFonts w:eastAsiaTheme="minorHAnsi"/>
          <w:color w:val="auto"/>
        </w:rPr>
        <w:t xml:space="preserve"> полимерным покрытием и с рассасывающимся полимерным покрытием), катетеров баллонных </w:t>
      </w:r>
      <w:r w:rsidRPr="0062485F">
        <w:rPr>
          <w:rFonts w:eastAsiaTheme="minorHAnsi"/>
          <w:color w:val="auto"/>
        </w:rPr>
        <w:lastRenderedPageBreak/>
        <w:t xml:space="preserve">стандартных для коронарной </w:t>
      </w:r>
      <w:proofErr w:type="spellStart"/>
      <w:r w:rsidRPr="0062485F">
        <w:rPr>
          <w:rFonts w:eastAsiaTheme="minorHAnsi"/>
          <w:color w:val="auto"/>
        </w:rPr>
        <w:t>ангиопластики</w:t>
      </w:r>
      <w:proofErr w:type="spellEnd"/>
      <w:r w:rsidRPr="0062485F">
        <w:rPr>
          <w:rFonts w:eastAsiaTheme="minorHAnsi"/>
          <w:color w:val="auto"/>
        </w:rPr>
        <w:t xml:space="preserve">, катетеров аспирационных для </w:t>
      </w:r>
      <w:proofErr w:type="spellStart"/>
      <w:r w:rsidRPr="0062485F">
        <w:rPr>
          <w:rFonts w:eastAsiaTheme="minorHAnsi"/>
          <w:color w:val="auto"/>
        </w:rPr>
        <w:t>эмболэктомии</w:t>
      </w:r>
      <w:proofErr w:type="spellEnd"/>
      <w:r w:rsidRPr="0062485F">
        <w:rPr>
          <w:rFonts w:eastAsiaTheme="minorHAnsi"/>
          <w:color w:val="auto"/>
        </w:rPr>
        <w:t xml:space="preserve"> (</w:t>
      </w:r>
      <w:proofErr w:type="spellStart"/>
      <w:r w:rsidRPr="0062485F">
        <w:rPr>
          <w:rFonts w:eastAsiaTheme="minorHAnsi"/>
          <w:color w:val="auto"/>
        </w:rPr>
        <w:t>тромбэктомии</w:t>
      </w:r>
      <w:proofErr w:type="spellEnd"/>
      <w:r w:rsidRPr="0062485F">
        <w:rPr>
          <w:rFonts w:eastAsiaTheme="minorHAnsi"/>
          <w:color w:val="auto"/>
        </w:rPr>
        <w:t>), происходящих из иностранных государств, для целей осуществления закупок для обеспечения государственных и муниципальных нужд", поскольку при наличии одного участника с российским товаром заказчик обязан отклонить всех остальных участников с предложениями поставить иностранный товар, а также согласно распоряжению Правительства Российской Федерации от 12.05.2015 № 855-р ООО "</w:t>
      </w:r>
      <w:proofErr w:type="spellStart"/>
      <w:r w:rsidRPr="0062485F">
        <w:rPr>
          <w:rFonts w:eastAsiaTheme="minorHAnsi"/>
          <w:color w:val="auto"/>
        </w:rPr>
        <w:t>Стентекс</w:t>
      </w:r>
      <w:proofErr w:type="spellEnd"/>
      <w:r w:rsidRPr="0062485F">
        <w:rPr>
          <w:rFonts w:eastAsiaTheme="minorHAnsi"/>
          <w:color w:val="auto"/>
        </w:rPr>
        <w:t xml:space="preserve">" определено с 2017 года по 2022 год включительно единственным поставщиком </w:t>
      </w:r>
      <w:proofErr w:type="spellStart"/>
      <w:r w:rsidRPr="0062485F">
        <w:rPr>
          <w:rFonts w:eastAsiaTheme="minorHAnsi"/>
          <w:color w:val="auto"/>
        </w:rPr>
        <w:t>стентов</w:t>
      </w:r>
      <w:proofErr w:type="spellEnd"/>
      <w:r w:rsidRPr="0062485F">
        <w:rPr>
          <w:rFonts w:eastAsiaTheme="minorHAnsi"/>
          <w:color w:val="auto"/>
        </w:rPr>
        <w:t xml:space="preserve"> для коронарных артерий металлических непокрытых, </w:t>
      </w:r>
      <w:proofErr w:type="spellStart"/>
      <w:r w:rsidRPr="0062485F">
        <w:rPr>
          <w:rFonts w:eastAsiaTheme="minorHAnsi"/>
          <w:color w:val="auto"/>
        </w:rPr>
        <w:t>стентов</w:t>
      </w:r>
      <w:proofErr w:type="spellEnd"/>
      <w:r w:rsidRPr="0062485F">
        <w:rPr>
          <w:rFonts w:eastAsiaTheme="minorHAnsi"/>
          <w:color w:val="auto"/>
        </w:rPr>
        <w:t xml:space="preserve"> для коронарных артерий, выделяющих лекарственное средство (с </w:t>
      </w:r>
      <w:proofErr w:type="spellStart"/>
      <w:r w:rsidRPr="0062485F">
        <w:rPr>
          <w:rFonts w:eastAsiaTheme="minorHAnsi"/>
          <w:color w:val="auto"/>
        </w:rPr>
        <w:t>нерассасывающимся</w:t>
      </w:r>
      <w:proofErr w:type="spellEnd"/>
      <w:r w:rsidRPr="0062485F">
        <w:rPr>
          <w:rFonts w:eastAsiaTheme="minorHAnsi"/>
          <w:color w:val="auto"/>
        </w:rPr>
        <w:t xml:space="preserve"> полимерным покрытием), катетеров баллонных стандартных для коронарной </w:t>
      </w:r>
      <w:proofErr w:type="spellStart"/>
      <w:r w:rsidRPr="0062485F">
        <w:rPr>
          <w:rFonts w:eastAsiaTheme="minorHAnsi"/>
          <w:color w:val="auto"/>
        </w:rPr>
        <w:t>ангиопластики</w:t>
      </w:r>
      <w:proofErr w:type="spellEnd"/>
      <w:r w:rsidRPr="0062485F">
        <w:rPr>
          <w:rFonts w:eastAsiaTheme="minorHAnsi"/>
          <w:color w:val="auto"/>
        </w:rPr>
        <w:t xml:space="preserve">, катетеров аспирационных для </w:t>
      </w:r>
      <w:proofErr w:type="spellStart"/>
      <w:r w:rsidRPr="0062485F">
        <w:rPr>
          <w:rFonts w:eastAsiaTheme="minorHAnsi"/>
          <w:color w:val="auto"/>
        </w:rPr>
        <w:t>эмболоэктомии</w:t>
      </w:r>
      <w:proofErr w:type="spellEnd"/>
      <w:r w:rsidRPr="0062485F">
        <w:rPr>
          <w:rFonts w:eastAsiaTheme="minorHAnsi"/>
          <w:color w:val="auto"/>
        </w:rPr>
        <w:t xml:space="preserve"> (</w:t>
      </w:r>
      <w:proofErr w:type="spellStart"/>
      <w:r w:rsidRPr="0062485F">
        <w:rPr>
          <w:rFonts w:eastAsiaTheme="minorHAnsi"/>
          <w:color w:val="auto"/>
        </w:rPr>
        <w:t>тромбоэктомии</w:t>
      </w:r>
      <w:proofErr w:type="spellEnd"/>
      <w:r w:rsidRPr="0062485F">
        <w:rPr>
          <w:rFonts w:eastAsiaTheme="minorHAnsi"/>
          <w:color w:val="auto"/>
        </w:rPr>
        <w:t>), закупаемых федеральными государственными бюджетными учреждениями и государственными бюджетными учреждениями субъектов Российской Федерации при оказании медицинской помощи лицам, страдающим заболеваниями, по перечню согласно приложению, в рамках программы государственных гарантий бесплатного оказания гражданам медицинской помощи.</w:t>
      </w:r>
    </w:p>
    <w:p w:rsidR="00952F02" w:rsidRPr="0062485F" w:rsidRDefault="00952F02" w:rsidP="00952F02">
      <w:pPr>
        <w:pStyle w:val="Default"/>
        <w:ind w:firstLine="709"/>
        <w:jc w:val="both"/>
        <w:rPr>
          <w:rFonts w:eastAsiaTheme="minorHAnsi"/>
          <w:color w:val="auto"/>
        </w:rPr>
      </w:pPr>
      <w:r w:rsidRPr="0062485F">
        <w:rPr>
          <w:rFonts w:eastAsiaTheme="minorHAnsi"/>
          <w:color w:val="auto"/>
        </w:rPr>
        <w:t xml:space="preserve">Указанные выше НПА направлены на реализацию </w:t>
      </w:r>
      <w:proofErr w:type="spellStart"/>
      <w:r w:rsidRPr="0062485F">
        <w:rPr>
          <w:rFonts w:eastAsiaTheme="minorHAnsi"/>
          <w:color w:val="auto"/>
        </w:rPr>
        <w:t>импортозамещения</w:t>
      </w:r>
      <w:proofErr w:type="spellEnd"/>
      <w:r w:rsidRPr="0062485F">
        <w:rPr>
          <w:rFonts w:eastAsiaTheme="minorHAnsi"/>
          <w:color w:val="auto"/>
        </w:rPr>
        <w:t xml:space="preserve"> именно по поставке </w:t>
      </w:r>
      <w:proofErr w:type="spellStart"/>
      <w:r w:rsidRPr="0062485F">
        <w:rPr>
          <w:rFonts w:eastAsiaTheme="minorHAnsi"/>
          <w:color w:val="auto"/>
        </w:rPr>
        <w:t>стентов</w:t>
      </w:r>
      <w:proofErr w:type="spellEnd"/>
      <w:r w:rsidRPr="0062485F">
        <w:rPr>
          <w:rFonts w:eastAsiaTheme="minorHAnsi"/>
          <w:color w:val="auto"/>
        </w:rPr>
        <w:t xml:space="preserve"> для коронарных артерий металлических непокрытых, </w:t>
      </w:r>
      <w:proofErr w:type="spellStart"/>
      <w:r w:rsidRPr="0062485F">
        <w:rPr>
          <w:rFonts w:eastAsiaTheme="minorHAnsi"/>
          <w:color w:val="auto"/>
        </w:rPr>
        <w:t>стентов</w:t>
      </w:r>
      <w:proofErr w:type="spellEnd"/>
      <w:r w:rsidRPr="0062485F">
        <w:rPr>
          <w:rFonts w:eastAsiaTheme="minorHAnsi"/>
          <w:color w:val="auto"/>
        </w:rPr>
        <w:t xml:space="preserve"> для коронарных артерий, выделяющих лекарственное средство (в том числе с </w:t>
      </w:r>
      <w:proofErr w:type="spellStart"/>
      <w:r w:rsidRPr="0062485F">
        <w:rPr>
          <w:rFonts w:eastAsiaTheme="minorHAnsi"/>
          <w:color w:val="auto"/>
        </w:rPr>
        <w:t>нерассасывающимся</w:t>
      </w:r>
      <w:proofErr w:type="spellEnd"/>
      <w:r w:rsidRPr="0062485F">
        <w:rPr>
          <w:rFonts w:eastAsiaTheme="minorHAnsi"/>
          <w:color w:val="auto"/>
        </w:rPr>
        <w:t xml:space="preserve"> полимерным покрытием и с рассасывающимся полимерным покрытием), катетеров баллонных стандартных для коронарной </w:t>
      </w:r>
      <w:proofErr w:type="spellStart"/>
      <w:r w:rsidRPr="0062485F">
        <w:rPr>
          <w:rFonts w:eastAsiaTheme="minorHAnsi"/>
          <w:color w:val="auto"/>
        </w:rPr>
        <w:t>ангиопластики</w:t>
      </w:r>
      <w:proofErr w:type="spellEnd"/>
      <w:r w:rsidRPr="0062485F">
        <w:rPr>
          <w:rFonts w:eastAsiaTheme="minorHAnsi"/>
          <w:color w:val="auto"/>
        </w:rPr>
        <w:t xml:space="preserve">, катетеров аспирационных для </w:t>
      </w:r>
      <w:proofErr w:type="spellStart"/>
      <w:r w:rsidRPr="0062485F">
        <w:rPr>
          <w:rFonts w:eastAsiaTheme="minorHAnsi"/>
          <w:color w:val="auto"/>
        </w:rPr>
        <w:t>эмболэктомии</w:t>
      </w:r>
      <w:proofErr w:type="spellEnd"/>
      <w:r w:rsidRPr="0062485F">
        <w:rPr>
          <w:rFonts w:eastAsiaTheme="minorHAnsi"/>
          <w:color w:val="auto"/>
        </w:rPr>
        <w:t xml:space="preserve"> (</w:t>
      </w:r>
      <w:proofErr w:type="spellStart"/>
      <w:r w:rsidRPr="0062485F">
        <w:rPr>
          <w:rFonts w:eastAsiaTheme="minorHAnsi"/>
          <w:color w:val="auto"/>
        </w:rPr>
        <w:t>тромбэктомии</w:t>
      </w:r>
      <w:proofErr w:type="spellEnd"/>
      <w:r w:rsidRPr="0062485F">
        <w:rPr>
          <w:rFonts w:eastAsiaTheme="minorHAnsi"/>
          <w:color w:val="auto"/>
        </w:rPr>
        <w:t>) в рамках осуществления закупок для обеспечения государственных и муниципальных нужд.</w:t>
      </w:r>
    </w:p>
    <w:p w:rsidR="00952F02" w:rsidRDefault="00952F02" w:rsidP="00952F02">
      <w:pPr>
        <w:pStyle w:val="Default"/>
        <w:ind w:firstLine="709"/>
        <w:jc w:val="both"/>
        <w:rPr>
          <w:rFonts w:eastAsiaTheme="minorHAnsi"/>
          <w:color w:val="auto"/>
        </w:rPr>
      </w:pPr>
      <w:r w:rsidRPr="0062485F">
        <w:rPr>
          <w:rFonts w:eastAsiaTheme="minorHAnsi"/>
          <w:color w:val="auto"/>
        </w:rPr>
        <w:t>Таким образом, создавая условия, не позволяющие принять участие и предложить продукцию российского производителя действия заказчика безусловно ограничивают производителей и его официальных дистрибьютеров. В связи с чем действия Заказчика обладают признаками нарушения положений части 2 статьи 8, пункта 1 части 1 статьи 33 Закона о контрастной системе. (Данная позиция подтверждена решение по аналогичной ситуации Решением УФАС России по Ханты-Мансийскому автономному округу от 21.08.2018 № 03/АМ-4655).</w:t>
      </w:r>
    </w:p>
    <w:p w:rsidR="0046228D" w:rsidRDefault="0046228D" w:rsidP="00952F02">
      <w:pPr>
        <w:pStyle w:val="Default"/>
        <w:ind w:firstLine="709"/>
        <w:jc w:val="both"/>
        <w:rPr>
          <w:rFonts w:eastAsiaTheme="minorHAnsi"/>
          <w:color w:val="auto"/>
        </w:rPr>
      </w:pPr>
    </w:p>
    <w:p w:rsidR="001139D2" w:rsidRDefault="001139D2" w:rsidP="00952F02">
      <w:pPr>
        <w:ind w:firstLine="709"/>
        <w:jc w:val="both"/>
        <w:rPr>
          <w:sz w:val="24"/>
          <w:szCs w:val="24"/>
        </w:rPr>
      </w:pPr>
      <w:r w:rsidRPr="001139D2">
        <w:rPr>
          <w:sz w:val="24"/>
          <w:szCs w:val="24"/>
        </w:rPr>
        <w:t xml:space="preserve">На основании изложенного, и в целях недопущения нарушения законодательства при осуществлении закупки, а также в соответствии со статьями 33, 99, 105, 106, Федерального закона от 05.04.2013 №44-ФЗ «О контрактной системе в сфере закупок товаров, работ, услуг для обеспечения государственных и муниципальных нужд», </w:t>
      </w:r>
    </w:p>
    <w:p w:rsidR="00F43B02" w:rsidRPr="001139D2" w:rsidRDefault="00F43B02" w:rsidP="00952F02">
      <w:pPr>
        <w:ind w:firstLine="709"/>
        <w:jc w:val="both"/>
        <w:rPr>
          <w:sz w:val="24"/>
          <w:szCs w:val="24"/>
        </w:rPr>
      </w:pPr>
    </w:p>
    <w:p w:rsidR="001139D2" w:rsidRPr="001139D2" w:rsidRDefault="001139D2" w:rsidP="00952F02">
      <w:pPr>
        <w:ind w:firstLine="709"/>
        <w:jc w:val="center"/>
        <w:rPr>
          <w:b/>
          <w:color w:val="000000"/>
          <w:sz w:val="24"/>
          <w:szCs w:val="24"/>
        </w:rPr>
      </w:pPr>
      <w:r w:rsidRPr="001139D2">
        <w:rPr>
          <w:b/>
          <w:color w:val="000000"/>
          <w:sz w:val="24"/>
          <w:szCs w:val="24"/>
        </w:rPr>
        <w:t>ПРОСИТ:</w:t>
      </w:r>
    </w:p>
    <w:p w:rsidR="001139D2" w:rsidRPr="001139D2" w:rsidRDefault="001139D2" w:rsidP="00952F02">
      <w:pPr>
        <w:ind w:firstLine="709"/>
        <w:jc w:val="both"/>
        <w:rPr>
          <w:sz w:val="24"/>
          <w:szCs w:val="24"/>
        </w:rPr>
      </w:pPr>
      <w:r w:rsidRPr="001139D2">
        <w:rPr>
          <w:sz w:val="24"/>
          <w:szCs w:val="24"/>
        </w:rPr>
        <w:t xml:space="preserve">1) признать положения документации об электронном аукционе № </w:t>
      </w:r>
      <w:r w:rsidR="00FE6BE9" w:rsidRPr="00FE6BE9">
        <w:rPr>
          <w:sz w:val="24"/>
          <w:szCs w:val="24"/>
        </w:rPr>
        <w:t>0852500000118002657</w:t>
      </w:r>
      <w:r w:rsidRPr="001139D2">
        <w:rPr>
          <w:sz w:val="24"/>
          <w:szCs w:val="24"/>
        </w:rPr>
        <w:t xml:space="preserve"> не соответствующим действующему законодательству в сфере закупок; </w:t>
      </w:r>
    </w:p>
    <w:p w:rsidR="001139D2" w:rsidRPr="001139D2" w:rsidRDefault="001139D2" w:rsidP="00952F02">
      <w:pPr>
        <w:ind w:firstLine="709"/>
        <w:jc w:val="both"/>
        <w:rPr>
          <w:sz w:val="24"/>
          <w:szCs w:val="24"/>
        </w:rPr>
      </w:pPr>
      <w:r w:rsidRPr="001139D2">
        <w:rPr>
          <w:sz w:val="24"/>
          <w:szCs w:val="24"/>
        </w:rPr>
        <w:t xml:space="preserve">2) обязать Заказчика внести соответствующие изменения в положения документации </w:t>
      </w:r>
      <w:r w:rsidR="008F3EB8">
        <w:rPr>
          <w:sz w:val="24"/>
          <w:szCs w:val="24"/>
        </w:rPr>
        <w:br/>
      </w:r>
      <w:r w:rsidRPr="001139D2">
        <w:rPr>
          <w:sz w:val="24"/>
          <w:szCs w:val="24"/>
        </w:rPr>
        <w:t xml:space="preserve">№ </w:t>
      </w:r>
      <w:r w:rsidR="00FE6BE9" w:rsidRPr="00FE6BE9">
        <w:rPr>
          <w:sz w:val="24"/>
          <w:szCs w:val="24"/>
        </w:rPr>
        <w:t>0852500000118002657</w:t>
      </w:r>
      <w:r w:rsidRPr="001139D2">
        <w:rPr>
          <w:sz w:val="24"/>
          <w:szCs w:val="24"/>
        </w:rPr>
        <w:t>;</w:t>
      </w:r>
    </w:p>
    <w:p w:rsidR="001139D2" w:rsidRPr="001139D2" w:rsidRDefault="001139D2" w:rsidP="00952F02">
      <w:pPr>
        <w:ind w:firstLine="709"/>
        <w:jc w:val="both"/>
        <w:rPr>
          <w:sz w:val="24"/>
          <w:szCs w:val="24"/>
        </w:rPr>
      </w:pPr>
      <w:r w:rsidRPr="001139D2">
        <w:rPr>
          <w:sz w:val="24"/>
          <w:szCs w:val="24"/>
        </w:rPr>
        <w:t xml:space="preserve">3) приостановить определение поставщика до рассмотрения настоящей </w:t>
      </w:r>
      <w:r w:rsidR="006A15BF" w:rsidRPr="001139D2">
        <w:rPr>
          <w:sz w:val="24"/>
          <w:szCs w:val="24"/>
        </w:rPr>
        <w:t>жалобы,</w:t>
      </w:r>
      <w:r w:rsidRPr="001139D2">
        <w:rPr>
          <w:sz w:val="24"/>
          <w:szCs w:val="24"/>
        </w:rPr>
        <w:t xml:space="preserve"> по существу.</w:t>
      </w:r>
    </w:p>
    <w:p w:rsidR="001139D2" w:rsidRPr="001139D2" w:rsidRDefault="001139D2" w:rsidP="00952F02">
      <w:pPr>
        <w:ind w:firstLine="709"/>
        <w:jc w:val="both"/>
        <w:rPr>
          <w:sz w:val="24"/>
          <w:szCs w:val="24"/>
        </w:rPr>
      </w:pPr>
    </w:p>
    <w:p w:rsidR="004F2CD9" w:rsidRDefault="004F2CD9" w:rsidP="00952F02">
      <w:pPr>
        <w:ind w:firstLine="709"/>
        <w:rPr>
          <w:sz w:val="24"/>
          <w:szCs w:val="24"/>
        </w:rPr>
      </w:pPr>
    </w:p>
    <w:p w:rsidR="009C14AA" w:rsidRPr="001139D2" w:rsidRDefault="008F3EB8" w:rsidP="00952F02">
      <w:pPr>
        <w:ind w:firstLine="709"/>
      </w:pPr>
      <w:r w:rsidRPr="00D62D24">
        <w:rPr>
          <w:sz w:val="24"/>
          <w:szCs w:val="24"/>
        </w:rPr>
        <w:t xml:space="preserve">Директор </w:t>
      </w:r>
      <w:r w:rsidRPr="00D62D24">
        <w:rPr>
          <w:sz w:val="24"/>
          <w:szCs w:val="24"/>
        </w:rPr>
        <w:tab/>
      </w:r>
      <w:r w:rsidRPr="00D62D24">
        <w:rPr>
          <w:sz w:val="24"/>
          <w:szCs w:val="24"/>
        </w:rPr>
        <w:tab/>
      </w:r>
      <w:r w:rsidRPr="00D62D24">
        <w:rPr>
          <w:sz w:val="24"/>
          <w:szCs w:val="24"/>
        </w:rPr>
        <w:tab/>
      </w:r>
      <w:r w:rsidRPr="00D62D24">
        <w:rPr>
          <w:sz w:val="24"/>
          <w:szCs w:val="24"/>
        </w:rPr>
        <w:tab/>
      </w:r>
      <w:r w:rsidRPr="00D62D24">
        <w:rPr>
          <w:sz w:val="24"/>
          <w:szCs w:val="24"/>
        </w:rPr>
        <w:tab/>
      </w:r>
      <w:r w:rsidRPr="00D62D24">
        <w:rPr>
          <w:sz w:val="24"/>
          <w:szCs w:val="24"/>
        </w:rPr>
        <w:tab/>
      </w:r>
      <w:r w:rsidRPr="00D62D24">
        <w:rPr>
          <w:sz w:val="24"/>
          <w:szCs w:val="24"/>
        </w:rPr>
        <w:tab/>
      </w:r>
      <w:r w:rsidRPr="00D62D24">
        <w:rPr>
          <w:sz w:val="24"/>
          <w:szCs w:val="24"/>
        </w:rPr>
        <w:tab/>
      </w:r>
      <w:r w:rsidR="00952F02">
        <w:rPr>
          <w:sz w:val="24"/>
          <w:szCs w:val="24"/>
          <w:lang w:val="en-US"/>
        </w:rPr>
        <w:t xml:space="preserve">                  </w:t>
      </w:r>
      <w:r w:rsidRPr="00D62D24">
        <w:rPr>
          <w:sz w:val="24"/>
          <w:szCs w:val="24"/>
        </w:rPr>
        <w:t>Степанов М. Н</w:t>
      </w:r>
    </w:p>
    <w:sectPr w:rsidR="009C14AA" w:rsidRPr="001139D2" w:rsidSect="005C454A">
      <w:footerReference w:type="default" r:id="rId16"/>
      <w:pgSz w:w="11906" w:h="16838"/>
      <w:pgMar w:top="568" w:right="851" w:bottom="426" w:left="1276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B0E3E" w:rsidRDefault="00CB0E3E">
      <w:r>
        <w:separator/>
      </w:r>
    </w:p>
  </w:endnote>
  <w:endnote w:type="continuationSeparator" w:id="0">
    <w:p w:rsidR="00CB0E3E" w:rsidRDefault="00CB0E3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C5D1E" w:rsidRDefault="001139D2">
    <w:pPr>
      <w:pStyle w:val="a9"/>
      <w:jc w:val="center"/>
    </w:pPr>
    <w:r>
      <w:fldChar w:fldCharType="begin"/>
    </w:r>
    <w:r>
      <w:instrText>PAGE   \* MERGEFORMAT</w:instrText>
    </w:r>
    <w:r>
      <w:fldChar w:fldCharType="separate"/>
    </w:r>
    <w:r w:rsidR="0045401E">
      <w:rPr>
        <w:noProof/>
      </w:rPr>
      <w:t>6</w:t>
    </w:r>
    <w:r>
      <w:rPr>
        <w:noProof/>
      </w:rPr>
      <w:fldChar w:fldCharType="end"/>
    </w:r>
  </w:p>
  <w:p w:rsidR="00DC5D1E" w:rsidRDefault="00CB0E3E">
    <w:pPr>
      <w:pStyle w:val="a9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B0E3E" w:rsidRDefault="00CB0E3E">
      <w:r>
        <w:separator/>
      </w:r>
    </w:p>
  </w:footnote>
  <w:footnote w:type="continuationSeparator" w:id="0">
    <w:p w:rsidR="00CB0E3E" w:rsidRDefault="00CB0E3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4FA155C"/>
    <w:multiLevelType w:val="hybridMultilevel"/>
    <w:tmpl w:val="47A283CE"/>
    <w:lvl w:ilvl="0" w:tplc="219A802A">
      <w:start w:val="1"/>
      <w:numFmt w:val="decimal"/>
      <w:lvlText w:val="%1)"/>
      <w:lvlJc w:val="left"/>
      <w:pPr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" w15:restartNumberingAfterBreak="0">
    <w:nsid w:val="1D5D28EB"/>
    <w:multiLevelType w:val="multilevel"/>
    <w:tmpl w:val="3ADA06CC"/>
    <w:lvl w:ilvl="0">
      <w:start w:val="1"/>
      <w:numFmt w:val="decimal"/>
      <w:lvlText w:val="%1."/>
      <w:lvlJc w:val="left"/>
      <w:pPr>
        <w:ind w:left="927" w:hanging="360"/>
      </w:pPr>
    </w:lvl>
    <w:lvl w:ilvl="1">
      <w:start w:val="2"/>
      <w:numFmt w:val="decimal"/>
      <w:isLgl/>
      <w:lvlText w:val="%1.%2."/>
      <w:lvlJc w:val="left"/>
      <w:pPr>
        <w:ind w:left="1069" w:hanging="360"/>
      </w:pPr>
    </w:lvl>
    <w:lvl w:ilvl="2">
      <w:start w:val="1"/>
      <w:numFmt w:val="decimal"/>
      <w:isLgl/>
      <w:lvlText w:val="%1.%2.%3."/>
      <w:lvlJc w:val="left"/>
      <w:pPr>
        <w:ind w:left="1571" w:hanging="720"/>
      </w:pPr>
    </w:lvl>
    <w:lvl w:ilvl="3">
      <w:start w:val="1"/>
      <w:numFmt w:val="decimal"/>
      <w:isLgl/>
      <w:lvlText w:val="%1.%2.%3.%4."/>
      <w:lvlJc w:val="left"/>
      <w:pPr>
        <w:ind w:left="1713" w:hanging="720"/>
      </w:pPr>
    </w:lvl>
    <w:lvl w:ilvl="4">
      <w:start w:val="1"/>
      <w:numFmt w:val="decimal"/>
      <w:isLgl/>
      <w:lvlText w:val="%1.%2.%3.%4.%5."/>
      <w:lvlJc w:val="left"/>
      <w:pPr>
        <w:ind w:left="2215" w:hanging="1080"/>
      </w:pPr>
    </w:lvl>
    <w:lvl w:ilvl="5">
      <w:start w:val="1"/>
      <w:numFmt w:val="decimal"/>
      <w:isLgl/>
      <w:lvlText w:val="%1.%2.%3.%4.%5.%6."/>
      <w:lvlJc w:val="left"/>
      <w:pPr>
        <w:ind w:left="2357" w:hanging="1080"/>
      </w:pPr>
    </w:lvl>
    <w:lvl w:ilvl="6">
      <w:start w:val="1"/>
      <w:numFmt w:val="decimal"/>
      <w:isLgl/>
      <w:lvlText w:val="%1.%2.%3.%4.%5.%6.%7."/>
      <w:lvlJc w:val="left"/>
      <w:pPr>
        <w:ind w:left="2499" w:hanging="1080"/>
      </w:pPr>
    </w:lvl>
    <w:lvl w:ilvl="7">
      <w:start w:val="1"/>
      <w:numFmt w:val="decimal"/>
      <w:isLgl/>
      <w:lvlText w:val="%1.%2.%3.%4.%5.%6.%7.%8."/>
      <w:lvlJc w:val="left"/>
      <w:pPr>
        <w:ind w:left="3001" w:hanging="1440"/>
      </w:pPr>
    </w:lvl>
    <w:lvl w:ilvl="8">
      <w:start w:val="1"/>
      <w:numFmt w:val="decimal"/>
      <w:isLgl/>
      <w:lvlText w:val="%1.%2.%3.%4.%5.%6.%7.%8.%9."/>
      <w:lvlJc w:val="left"/>
      <w:pPr>
        <w:ind w:left="3143" w:hanging="1440"/>
      </w:pPr>
    </w:lvl>
  </w:abstractNum>
  <w:abstractNum w:abstractNumId="2" w15:restartNumberingAfterBreak="0">
    <w:nsid w:val="2DD44F43"/>
    <w:multiLevelType w:val="hybridMultilevel"/>
    <w:tmpl w:val="1AEAD582"/>
    <w:lvl w:ilvl="0" w:tplc="CACA4874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0">
    <w:nsid w:val="30172EB1"/>
    <w:multiLevelType w:val="hybridMultilevel"/>
    <w:tmpl w:val="E8BE880C"/>
    <w:lvl w:ilvl="0" w:tplc="FC5A8BB6">
      <w:start w:val="1"/>
      <w:numFmt w:val="bullet"/>
      <w:lvlText w:val="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489A023A"/>
    <w:multiLevelType w:val="hybridMultilevel"/>
    <w:tmpl w:val="AD6C9BB0"/>
    <w:lvl w:ilvl="0" w:tplc="041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4F094A8E"/>
    <w:multiLevelType w:val="hybridMultilevel"/>
    <w:tmpl w:val="C8AC0154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6" w15:restartNumberingAfterBreak="0">
    <w:nsid w:val="4F7F714C"/>
    <w:multiLevelType w:val="hybridMultilevel"/>
    <w:tmpl w:val="66D2DC5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1BF4C8D"/>
    <w:multiLevelType w:val="hybridMultilevel"/>
    <w:tmpl w:val="083E9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5A9667FD"/>
    <w:multiLevelType w:val="hybridMultilevel"/>
    <w:tmpl w:val="AC1AE918"/>
    <w:lvl w:ilvl="0" w:tplc="B440A2C8">
      <w:start w:val="1"/>
      <w:numFmt w:val="decimal"/>
      <w:lvlText w:val="%1."/>
      <w:lvlJc w:val="left"/>
      <w:pPr>
        <w:ind w:left="6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80" w:hanging="360"/>
      </w:pPr>
    </w:lvl>
    <w:lvl w:ilvl="2" w:tplc="0419001B" w:tentative="1">
      <w:start w:val="1"/>
      <w:numFmt w:val="lowerRoman"/>
      <w:lvlText w:val="%3."/>
      <w:lvlJc w:val="right"/>
      <w:pPr>
        <w:ind w:left="2100" w:hanging="180"/>
      </w:pPr>
    </w:lvl>
    <w:lvl w:ilvl="3" w:tplc="0419000F" w:tentative="1">
      <w:start w:val="1"/>
      <w:numFmt w:val="decimal"/>
      <w:lvlText w:val="%4."/>
      <w:lvlJc w:val="left"/>
      <w:pPr>
        <w:ind w:left="2820" w:hanging="360"/>
      </w:pPr>
    </w:lvl>
    <w:lvl w:ilvl="4" w:tplc="04190019" w:tentative="1">
      <w:start w:val="1"/>
      <w:numFmt w:val="lowerLetter"/>
      <w:lvlText w:val="%5."/>
      <w:lvlJc w:val="left"/>
      <w:pPr>
        <w:ind w:left="3540" w:hanging="360"/>
      </w:pPr>
    </w:lvl>
    <w:lvl w:ilvl="5" w:tplc="0419001B" w:tentative="1">
      <w:start w:val="1"/>
      <w:numFmt w:val="lowerRoman"/>
      <w:lvlText w:val="%6."/>
      <w:lvlJc w:val="right"/>
      <w:pPr>
        <w:ind w:left="4260" w:hanging="180"/>
      </w:pPr>
    </w:lvl>
    <w:lvl w:ilvl="6" w:tplc="0419000F" w:tentative="1">
      <w:start w:val="1"/>
      <w:numFmt w:val="decimal"/>
      <w:lvlText w:val="%7."/>
      <w:lvlJc w:val="left"/>
      <w:pPr>
        <w:ind w:left="4980" w:hanging="360"/>
      </w:pPr>
    </w:lvl>
    <w:lvl w:ilvl="7" w:tplc="04190019" w:tentative="1">
      <w:start w:val="1"/>
      <w:numFmt w:val="lowerLetter"/>
      <w:lvlText w:val="%8."/>
      <w:lvlJc w:val="left"/>
      <w:pPr>
        <w:ind w:left="5700" w:hanging="360"/>
      </w:pPr>
    </w:lvl>
    <w:lvl w:ilvl="8" w:tplc="0419001B" w:tentative="1">
      <w:start w:val="1"/>
      <w:numFmt w:val="lowerRoman"/>
      <w:lvlText w:val="%9."/>
      <w:lvlJc w:val="right"/>
      <w:pPr>
        <w:ind w:left="6420" w:hanging="180"/>
      </w:pPr>
    </w:lvl>
  </w:abstractNum>
  <w:abstractNum w:abstractNumId="9" w15:restartNumberingAfterBreak="0">
    <w:nsid w:val="5FE34BBA"/>
    <w:multiLevelType w:val="hybridMultilevel"/>
    <w:tmpl w:val="BA889D3C"/>
    <w:lvl w:ilvl="0" w:tplc="041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0" w15:restartNumberingAfterBreak="0">
    <w:nsid w:val="66080B13"/>
    <w:multiLevelType w:val="hybridMultilevel"/>
    <w:tmpl w:val="083E92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6DE12638"/>
    <w:multiLevelType w:val="hybridMultilevel"/>
    <w:tmpl w:val="B426AA4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2" w15:restartNumberingAfterBreak="0">
    <w:nsid w:val="75783BAF"/>
    <w:multiLevelType w:val="hybridMultilevel"/>
    <w:tmpl w:val="C76617C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D770C66"/>
    <w:multiLevelType w:val="hybridMultilevel"/>
    <w:tmpl w:val="09148CA8"/>
    <w:lvl w:ilvl="0" w:tplc="409CF574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0"/>
  </w:num>
  <w:num w:numId="3">
    <w:abstractNumId w:val="2"/>
  </w:num>
  <w:num w:numId="4">
    <w:abstractNumId w:val="7"/>
  </w:num>
  <w:num w:numId="5">
    <w:abstractNumId w:val="1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4"/>
  </w:num>
  <w:num w:numId="7">
    <w:abstractNumId w:val="9"/>
  </w:num>
  <w:num w:numId="8">
    <w:abstractNumId w:val="10"/>
  </w:num>
  <w:num w:numId="9">
    <w:abstractNumId w:val="12"/>
  </w:num>
  <w:num w:numId="10">
    <w:abstractNumId w:val="11"/>
  </w:num>
  <w:num w:numId="11">
    <w:abstractNumId w:val="13"/>
  </w:num>
  <w:num w:numId="12">
    <w:abstractNumId w:val="5"/>
  </w:num>
  <w:num w:numId="13">
    <w:abstractNumId w:val="3"/>
  </w:num>
  <w:num w:numId="14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37D70"/>
    <w:rsid w:val="00024136"/>
    <w:rsid w:val="000D0801"/>
    <w:rsid w:val="001139D2"/>
    <w:rsid w:val="00162547"/>
    <w:rsid w:val="001C12D2"/>
    <w:rsid w:val="0045401E"/>
    <w:rsid w:val="0046228D"/>
    <w:rsid w:val="004F2CD9"/>
    <w:rsid w:val="006A15BF"/>
    <w:rsid w:val="006C5A41"/>
    <w:rsid w:val="007B4A36"/>
    <w:rsid w:val="007C2E12"/>
    <w:rsid w:val="008742CC"/>
    <w:rsid w:val="008C1D8B"/>
    <w:rsid w:val="008F3EB8"/>
    <w:rsid w:val="008F53F5"/>
    <w:rsid w:val="00952F02"/>
    <w:rsid w:val="009C14AA"/>
    <w:rsid w:val="00A2273D"/>
    <w:rsid w:val="00A37D70"/>
    <w:rsid w:val="00BB11C9"/>
    <w:rsid w:val="00C32CBF"/>
    <w:rsid w:val="00C70F47"/>
    <w:rsid w:val="00C973FD"/>
    <w:rsid w:val="00CB0E3E"/>
    <w:rsid w:val="00CF213A"/>
    <w:rsid w:val="00D62D24"/>
    <w:rsid w:val="00D636EC"/>
    <w:rsid w:val="00DE0EA2"/>
    <w:rsid w:val="00E91530"/>
    <w:rsid w:val="00EF3BCC"/>
    <w:rsid w:val="00F0367E"/>
    <w:rsid w:val="00F43B02"/>
    <w:rsid w:val="00F44835"/>
    <w:rsid w:val="00FD66EE"/>
    <w:rsid w:val="00FE6BE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D5EDB43-D44D-4808-BB82-7FDAB200267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F2CD9"/>
    <w:pPr>
      <w:spacing w:after="0" w:line="240" w:lineRule="auto"/>
    </w:pPr>
    <w:rPr>
      <w:rFonts w:ascii="Times New Roman" w:eastAsia="Calibri" w:hAnsi="Times New Roman" w:cs="Times New Roman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a4"/>
    <w:qFormat/>
    <w:rsid w:val="004F2CD9"/>
    <w:pPr>
      <w:jc w:val="center"/>
    </w:pPr>
    <w:rPr>
      <w:sz w:val="32"/>
    </w:rPr>
  </w:style>
  <w:style w:type="character" w:customStyle="1" w:styleId="a4">
    <w:name w:val="Название Знак"/>
    <w:basedOn w:val="a0"/>
    <w:link w:val="a3"/>
    <w:rsid w:val="004F2CD9"/>
    <w:rPr>
      <w:rFonts w:ascii="Times New Roman" w:eastAsia="Calibri" w:hAnsi="Times New Roman" w:cs="Times New Roman"/>
      <w:sz w:val="32"/>
      <w:szCs w:val="20"/>
      <w:lang w:eastAsia="ru-RU"/>
    </w:rPr>
  </w:style>
  <w:style w:type="paragraph" w:styleId="a5">
    <w:name w:val="Body Text Indent"/>
    <w:basedOn w:val="a"/>
    <w:link w:val="a6"/>
    <w:rsid w:val="004F2CD9"/>
    <w:pPr>
      <w:spacing w:after="120"/>
      <w:ind w:left="283"/>
    </w:pPr>
  </w:style>
  <w:style w:type="character" w:customStyle="1" w:styleId="a6">
    <w:name w:val="Основной текст с отступом Знак"/>
    <w:basedOn w:val="a0"/>
    <w:link w:val="a5"/>
    <w:rsid w:val="004F2CD9"/>
    <w:rPr>
      <w:rFonts w:ascii="Times New Roman" w:eastAsia="Calibri" w:hAnsi="Times New Roman" w:cs="Times New Roman"/>
      <w:sz w:val="20"/>
      <w:szCs w:val="20"/>
      <w:lang w:eastAsia="ru-RU"/>
    </w:rPr>
  </w:style>
  <w:style w:type="character" w:styleId="a7">
    <w:name w:val="Hyperlink"/>
    <w:uiPriority w:val="99"/>
    <w:rsid w:val="004F2CD9"/>
    <w:rPr>
      <w:color w:val="0000FF"/>
      <w:u w:val="single"/>
    </w:rPr>
  </w:style>
  <w:style w:type="paragraph" w:styleId="a8">
    <w:name w:val="List Paragraph"/>
    <w:basedOn w:val="a"/>
    <w:uiPriority w:val="34"/>
    <w:qFormat/>
    <w:rsid w:val="004F2CD9"/>
    <w:pPr>
      <w:ind w:left="720"/>
      <w:contextualSpacing/>
    </w:pPr>
    <w:rPr>
      <w:rFonts w:eastAsia="Times New Roman"/>
      <w:sz w:val="24"/>
      <w:szCs w:val="24"/>
    </w:rPr>
  </w:style>
  <w:style w:type="paragraph" w:customStyle="1" w:styleId="ConsPlusNormal">
    <w:name w:val="ConsPlusNormal"/>
    <w:link w:val="ConsPlusNormal0"/>
    <w:qFormat/>
    <w:rsid w:val="004F2CD9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0"/>
      <w:szCs w:val="20"/>
    </w:rPr>
  </w:style>
  <w:style w:type="paragraph" w:styleId="a9">
    <w:name w:val="footer"/>
    <w:basedOn w:val="a"/>
    <w:link w:val="aa"/>
    <w:uiPriority w:val="99"/>
    <w:unhideWhenUsed/>
    <w:rsid w:val="004F2CD9"/>
    <w:pPr>
      <w:tabs>
        <w:tab w:val="center" w:pos="4677"/>
        <w:tab w:val="right" w:pos="9355"/>
      </w:tabs>
    </w:pPr>
  </w:style>
  <w:style w:type="character" w:customStyle="1" w:styleId="aa">
    <w:name w:val="Нижний колонтитул Знак"/>
    <w:basedOn w:val="a0"/>
    <w:link w:val="a9"/>
    <w:uiPriority w:val="99"/>
    <w:rsid w:val="004F2CD9"/>
    <w:rPr>
      <w:rFonts w:ascii="Times New Roman" w:eastAsia="Calibri" w:hAnsi="Times New Roman" w:cs="Times New Roman"/>
      <w:sz w:val="20"/>
      <w:szCs w:val="20"/>
      <w:lang w:eastAsia="ru-RU"/>
    </w:rPr>
  </w:style>
  <w:style w:type="character" w:customStyle="1" w:styleId="ConsPlusNormal0">
    <w:name w:val="ConsPlusNormal Знак"/>
    <w:basedOn w:val="a0"/>
    <w:link w:val="ConsPlusNormal"/>
    <w:locked/>
    <w:rsid w:val="004F2CD9"/>
    <w:rPr>
      <w:rFonts w:ascii="Arial" w:eastAsia="Calibri" w:hAnsi="Arial" w:cs="Arial"/>
      <w:sz w:val="20"/>
      <w:szCs w:val="20"/>
    </w:rPr>
  </w:style>
  <w:style w:type="paragraph" w:styleId="ab">
    <w:name w:val="No Spacing"/>
    <w:qFormat/>
    <w:rsid w:val="00FD66EE"/>
    <w:pPr>
      <w:spacing w:after="0" w:line="240" w:lineRule="auto"/>
    </w:pPr>
    <w:rPr>
      <w:rFonts w:ascii="Calibri" w:eastAsia="Calibri" w:hAnsi="Calibri" w:cs="Times New Roman"/>
    </w:rPr>
  </w:style>
  <w:style w:type="table" w:styleId="ac">
    <w:name w:val="Table Grid"/>
    <w:basedOn w:val="a1"/>
    <w:uiPriority w:val="39"/>
    <w:rsid w:val="001139D2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A2273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  <w:style w:type="paragraph" w:styleId="ad">
    <w:name w:val="Normal (Web)"/>
    <w:basedOn w:val="a"/>
    <w:uiPriority w:val="99"/>
    <w:rsid w:val="00DE0EA2"/>
    <w:pPr>
      <w:spacing w:before="100" w:beforeAutospacing="1" w:after="100" w:afterAutospacing="1"/>
    </w:pPr>
    <w:rPr>
      <w:rFonts w:eastAsia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167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3002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701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5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726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95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0353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036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4499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8893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412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92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6093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6153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72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9566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7286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6017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2299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5723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6278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5647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200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6414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4031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85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108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088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149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13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02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870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4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3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8998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524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40422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4590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0151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0859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70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838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3819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21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dgr@bsmp1-omsk.ru" TargetMode="External"/><Relationship Id="rId13" Type="http://schemas.openxmlformats.org/officeDocument/2006/relationships/hyperlink" Target="consultantplus://offline/ref=B5F828021B4E309333EABE42DBB46D68DBDECCE6FF700EDE40E1B10D7EU1d0I" TargetMode="External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mailto:to55@fas.gov.ru" TargetMode="External"/><Relationship Id="rId12" Type="http://schemas.openxmlformats.org/officeDocument/2006/relationships/image" Target="media/image3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2.png"/><Relationship Id="rId5" Type="http://schemas.openxmlformats.org/officeDocument/2006/relationships/footnotes" Target="footnotes.xml"/><Relationship Id="rId15" Type="http://schemas.openxmlformats.org/officeDocument/2006/relationships/hyperlink" Target="consultantplus://offline/ref=5069103D8573D62F0C5297948093838075CE7808FC1657FF5AFE8E7464C75DF7J1f3I" TargetMode="External"/><Relationship Id="rId10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hyperlink" Target="http://www.sberbank-ast.ru" TargetMode="External"/><Relationship Id="rId14" Type="http://schemas.openxmlformats.org/officeDocument/2006/relationships/hyperlink" Target="consultantplus://offline/ref=6FE939B0C9BCF41F9EED27222581E7881E8A18DA052522EE861ACCC9B6pCd5I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_xmlsignatures/_rels/origin.sigs.rels><?xml version="1.0" encoding="UTF-8" standalone="yes"?>
<Relationships xmlns="http://schemas.openxmlformats.org/package/2006/relationships"><Relationship Id="rId1" Type="http://schemas.openxmlformats.org/package/2006/relationships/digital-signature/signature" Target="sig1.xml"/></Relationships>
</file>

<file path=_xmlsignatures/sig1.xml><?xml version="1.0" encoding="utf-8"?>
<Signature xmlns="http://www.w3.org/2000/09/xmldsig#" Id="idPackageSignature">
  <SignedInfo>
    <CanonicalizationMethod Algorithm="http://www.w3.org/TR/2001/REC-xml-c14n-20010315"/>
    <SignatureMethod Algorithm="urn:ietf:params:xml:ns:cpxmlsec:algorithms:gostr34102001-gostr3411"/>
    <Reference Type="http://www.w3.org/2000/09/xmldsig#Object" URI="#idPackageObject">
      <DigestMethod Algorithm="urn:ietf:params:xml:ns:cpxmlsec:algorithms:gostr3411"/>
      <DigestValue>Wn4z9zt3w6kEysot15TQMuYQ9nJphxcsZ+FXMAVfN1Q=</DigestValue>
    </Reference>
    <Reference Type="http://www.w3.org/2000/09/xmldsig#Object" URI="#idOfficeObject">
      <DigestMethod Algorithm="urn:ietf:params:xml:ns:cpxmlsec:algorithms:gostr3411"/>
      <DigestValue>txn5LnykuXlEGlKIWzVSe4oXD1kjOCyvgfiRSg0/5tA=</DigestValue>
    </Reference>
    <Reference Type="http://uri.etsi.org/01903#SignedProperties" URI="#idSignedProperties">
      <Transforms>
        <Transform Algorithm="http://www.w3.org/TR/2001/REC-xml-c14n-20010315"/>
      </Transforms>
      <DigestMethod Algorithm="urn:ietf:params:xml:ns:cpxmlsec:algorithms:gostr3411"/>
      <DigestValue>qNCqHTlbMTwkTx6gQxj6n+DejZ1rjiwewgv2Re8qNho=</DigestValue>
    </Reference>
  </SignedInfo>
  <SignatureValue>EBGlt73tFbtHZGfVtqiZekKQOR9TwgngfgAbV8nI+72cZfgjGYvq7TsiPwELxzuD
poqN77dwb6qjlXfT6i7L7w==</SignatureValue>
  <KeyInfo>
    <X509Data>
      <X509Certificate>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</X509Certificate>
    </X509Data>
  </KeyInfo>
  <Object Id="idPackageObject">
    <Manifest>
      <Reference URI="/_rels/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"/>
          </Transform>
          <Transform Algorithm="http://www.w3.org/TR/2001/REC-xml-c14n-20010315"/>
        </Transforms>
        <DigestMethod Algorithm="http://www.w3.org/2000/09/xmldsig#sha1"/>
        <DigestValue>1vWU/YTF/7t6ZjnE44gAFTbZvvA=</DigestValue>
      </Reference>
      <Reference URI="/word/_rels/document.xml.rels?ContentType=application/vnd.openxmlformats-package.relationships+xml">
        <Transforms>
          <Transform Algorithm="http://schemas.openxmlformats.org/package/2006/RelationshipTransform">
            <mdssi:RelationshipReference xmlns:mdssi="http://schemas.openxmlformats.org/package/2006/digital-signature" SourceId="rId16"/>
            <mdssi:RelationshipReference xmlns:mdssi="http://schemas.openxmlformats.org/package/2006/digital-signature" SourceId="rId1"/>
            <mdssi:RelationshipReference xmlns:mdssi="http://schemas.openxmlformats.org/package/2006/digital-signature" SourceId="rId6"/>
            <mdssi:RelationshipReference xmlns:mdssi="http://schemas.openxmlformats.org/package/2006/digital-signature" SourceId="rId11"/>
            <mdssi:RelationshipReference xmlns:mdssi="http://schemas.openxmlformats.org/package/2006/digital-signature" SourceId="rId5"/>
            <mdssi:RelationshipReference xmlns:mdssi="http://schemas.openxmlformats.org/package/2006/digital-signature" SourceId="rId15"/>
            <mdssi:RelationshipReference xmlns:mdssi="http://schemas.openxmlformats.org/package/2006/digital-signature" SourceId="rId10"/>
            <mdssi:RelationshipReference xmlns:mdssi="http://schemas.openxmlformats.org/package/2006/digital-signature" SourceId="rId4"/>
            <mdssi:RelationshipReference xmlns:mdssi="http://schemas.openxmlformats.org/package/2006/digital-signature" SourceId="rId9"/>
            <mdssi:RelationshipReference xmlns:mdssi="http://schemas.openxmlformats.org/package/2006/digital-signature" SourceId="rId14"/>
            <mdssi:RelationshipReference xmlns:mdssi="http://schemas.openxmlformats.org/package/2006/digital-signature" SourceId="rId8"/>
            <mdssi:RelationshipReference xmlns:mdssi="http://schemas.openxmlformats.org/package/2006/digital-signature" SourceId="rId13"/>
            <mdssi:RelationshipReference xmlns:mdssi="http://schemas.openxmlformats.org/package/2006/digital-signature" SourceId="rId18"/>
            <mdssi:RelationshipReference xmlns:mdssi="http://schemas.openxmlformats.org/package/2006/digital-signature" SourceId="rId3"/>
            <mdssi:RelationshipReference xmlns:mdssi="http://schemas.openxmlformats.org/package/2006/digital-signature" SourceId="rId7"/>
            <mdssi:RelationshipReference xmlns:mdssi="http://schemas.openxmlformats.org/package/2006/digital-signature" SourceId="rId12"/>
            <mdssi:RelationshipReference xmlns:mdssi="http://schemas.openxmlformats.org/package/2006/digital-signature" SourceId="rId17"/>
            <mdssi:RelationshipReference xmlns:mdssi="http://schemas.openxmlformats.org/package/2006/digital-signature" SourceId="rId2"/>
          </Transform>
          <Transform Algorithm="http://www.w3.org/TR/2001/REC-xml-c14n-20010315"/>
        </Transforms>
        <DigestMethod Algorithm="http://www.w3.org/2000/09/xmldsig#sha1"/>
        <DigestValue>W5zh3c/f0iY6idBOWbCz4S1wZ+M=</DigestValue>
      </Reference>
      <Reference URI="/word/document.xml?ContentType=application/vnd.openxmlformats-officedocument.wordprocessingml.document.main+xml">
        <DigestMethod Algorithm="http://www.w3.org/2000/09/xmldsig#sha1"/>
        <DigestValue>7Ilr5cMYntXBd+gj4JtBW318CoE=</DigestValue>
      </Reference>
      <Reference URI="/word/endnotes.xml?ContentType=application/vnd.openxmlformats-officedocument.wordprocessingml.endnotes+xml">
        <DigestMethod Algorithm="http://www.w3.org/2000/09/xmldsig#sha1"/>
        <DigestValue>WBsFvwhYQ2wwSZkIVfz7EKItTac=</DigestValue>
      </Reference>
      <Reference URI="/word/fontTable.xml?ContentType=application/vnd.openxmlformats-officedocument.wordprocessingml.fontTable+xml">
        <DigestMethod Algorithm="http://www.w3.org/2000/09/xmldsig#sha1"/>
        <DigestValue>KXBTcNkwg3VZVDpdox7lNz7lkow=</DigestValue>
      </Reference>
      <Reference URI="/word/footer1.xml?ContentType=application/vnd.openxmlformats-officedocument.wordprocessingml.footer+xml">
        <DigestMethod Algorithm="http://www.w3.org/2000/09/xmldsig#sha1"/>
        <DigestValue>DckPGqCVGeoq4lzQPxhNQsgU+Z8=</DigestValue>
      </Reference>
      <Reference URI="/word/footnotes.xml?ContentType=application/vnd.openxmlformats-officedocument.wordprocessingml.footnotes+xml">
        <DigestMethod Algorithm="http://www.w3.org/2000/09/xmldsig#sha1"/>
        <DigestValue>pnWyL87pymSGj4ZIV+V+RtvesqY=</DigestValue>
      </Reference>
      <Reference URI="/word/media/image1.png?ContentType=image/png">
        <DigestMethod Algorithm="http://www.w3.org/2000/09/xmldsig#sha1"/>
        <DigestValue>FOAo/eXu6iqTbcJBwUjsO7GDQG4=</DigestValue>
      </Reference>
      <Reference URI="/word/media/image2.png?ContentType=image/png">
        <DigestMethod Algorithm="http://www.w3.org/2000/09/xmldsig#sha1"/>
        <DigestValue>EJ2FU/m+RhHWw6QanO2cRGPI1KI=</DigestValue>
      </Reference>
      <Reference URI="/word/media/image3.png?ContentType=image/png">
        <DigestMethod Algorithm="http://www.w3.org/2000/09/xmldsig#sha1"/>
        <DigestValue>wXLg4xpBhp53Pm2DgA0rEROeig4=</DigestValue>
      </Reference>
      <Reference URI="/word/numbering.xml?ContentType=application/vnd.openxmlformats-officedocument.wordprocessingml.numbering+xml">
        <DigestMethod Algorithm="http://www.w3.org/2000/09/xmldsig#sha1"/>
        <DigestValue>e/y07AFT3LutFloG5YAlix4VJ6k=</DigestValue>
      </Reference>
      <Reference URI="/word/settings.xml?ContentType=application/vnd.openxmlformats-officedocument.wordprocessingml.settings+xml">
        <DigestMethod Algorithm="http://www.w3.org/2000/09/xmldsig#sha1"/>
        <DigestValue>hPkbu1ZzWezjc0+TBplkqyxYwXg=</DigestValue>
      </Reference>
      <Reference URI="/word/styles.xml?ContentType=application/vnd.openxmlformats-officedocument.wordprocessingml.styles+xml">
        <DigestMethod Algorithm="http://www.w3.org/2000/09/xmldsig#sha1"/>
        <DigestValue>Swkd1ICetq5dmIj3CNW6qUFCD7A=</DigestValue>
      </Reference>
      <Reference URI="/word/theme/theme1.xml?ContentType=application/vnd.openxmlformats-officedocument.theme+xml">
        <DigestMethod Algorithm="http://www.w3.org/2000/09/xmldsig#sha1"/>
        <DigestValue>K3rt/CTIslQzCnFAg+kE1JCviY0=</DigestValue>
      </Reference>
      <Reference URI="/word/webSettings.xml?ContentType=application/vnd.openxmlformats-officedocument.wordprocessingml.webSettings+xml">
        <DigestMethod Algorithm="http://www.w3.org/2000/09/xmldsig#sha1"/>
        <DigestValue>QfcB3EQfJV1YbAh2sjNUTGC26XQ=</DigestValue>
      </Reference>
    </Manifest>
    <SignatureProperties>
      <SignatureProperty Id="idSignatureTime" Target="#idPackageSignature">
        <mdssi:SignatureTime xmlns:mdssi="http://schemas.openxmlformats.org/package/2006/digital-signature">
          <mdssi:Format>YYYY-MM-DDThh:mm:ssTZD</mdssi:Format>
          <mdssi:Value>2018-12-07T11:55:08Z</mdssi:Value>
        </mdssi:SignatureTime>
      </SignatureProperty>
    </SignatureProperties>
  </Object>
  <Object Id="idOfficeObject">
    <SignatureProperties>
      <SignatureProperty Id="idOfficeV1Details" Target="#idPackageSignature">
        <SignatureInfoV1 xmlns="http://schemas.microsoft.com/office/2006/digsig">
          <SetupID/>
          <SignatureText/>
          <SignatureImage/>
          <SignatureComments/>
          <WindowsVersion>6.2</WindowsVersion>
          <OfficeVersion>15.0</OfficeVersion>
          <ApplicationVersion>15.0</ApplicationVersion>
          <Monitors>1</Monitors>
          <HorizontalResolution>1920</HorizontalResolution>
          <VerticalResolution>1080</VerticalResolution>
          <ColorDepth>32</ColorDepth>
          <SignatureProviderId>{F5AC7D23-DA04-45F5-ABCB-38CE7A982553}</SignatureProviderId>
          <SignatureProviderUrl>http://www.cryptopro.ru/products/office/signature</SignatureProviderUrl>
          <SignatureProviderDetails>8</SignatureProviderDetails>
          <SignatureType>1</SignatureType>
        </SignatureInfoV1>
      </SignatureProperty>
    </SignatureProperties>
  </Object>
  <Object>
    <xd:QualifyingProperties xmlns:xd="http://uri.etsi.org/01903/v1.3.2#" Target="#idPackageSignature">
      <xd:SignedProperties Id="idSignedProperties">
        <xd:SignedSignatureProperties>
          <xd:SigningTime>2018-12-07T11:55:08Z</xd:SigningTime>
          <xd:SigningCertificate>
            <xd:Cert>
              <xd:CertDigest>
                <DigestMethod Algorithm="http://www.w3.org/2000/09/xmldsig#sha1"/>
                <DigestValue>BTgXEQZe7IDPDEPoJoeN0hZqeD0=</DigestValue>
              </xd:CertDigest>
              <xd:IssuerSerial>
                <X509IssuerName>CN="АО ""ПФ ""СКБ Контур""", O="АО ""ПФ ""СКБ Контур""", OU=Удостоверяющий центр, STREET=Пр. Космонавтов д. 56, L=Екатеринбург, S=66 Свердловская область, C=RU, ИНН=006663003127, ОГРН=1026605606620, E=ca@skbkontur.ru</X509IssuerName>
                <X509SerialNumber>233133489637616791016202373177253298212</X509SerialNumber>
              </xd:IssuerSerial>
            </xd:Cert>
          </xd:SigningCertificate>
          <xd:SignaturePolicyIdentifier>
            <xd:SignaturePolicyImplied/>
          </xd:SignaturePolicyIdentifier>
        </xd:SignedSignatureProperties>
        <xd:SignedDataObjectProperties>
          <xd:CommitmentTypeIndication>
            <xd:CommitmentTypeId>
              <xd:Identifier>http://uri.etsi.org/01903/v1.2.2#ProofOfOrigin</xd:Identifier>
              <xd:Description>Создал и утвердил данный документ</xd:Description>
            </xd:CommitmentTypeId>
            <xd:AllSignedDataObjects/>
          </xd:CommitmentTypeIndication>
        </xd:SignedDataObjectProperties>
      </xd:SignedProperties>
    </xd:QualifyingProperties>
  </Object>
</Signatur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</TotalTime>
  <Pages>6</Pages>
  <Words>2414</Words>
  <Characters>13760</Characters>
  <DocSecurity>0</DocSecurity>
  <Lines>114</Lines>
  <Paragraphs>32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16142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dcterms:created xsi:type="dcterms:W3CDTF">2018-12-07T11:30:00Z</dcterms:created>
  <dcterms:modified xsi:type="dcterms:W3CDTF">2018-12-07T11:55:00Z</dcterms:modified>
</cp:coreProperties>
</file>