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79" w:rsidRDefault="00084679" w:rsidP="00084679">
      <w:pPr>
        <w:jc w:val="center"/>
        <w:rPr>
          <w:b/>
          <w:spacing w:val="20"/>
          <w:sz w:val="44"/>
          <w:szCs w:val="44"/>
        </w:rPr>
      </w:pPr>
      <w:r>
        <w:rPr>
          <w:rFonts w:ascii="New Century Schoolbook" w:hAnsi="New Century Schoolbook"/>
          <w:b/>
          <w:spacing w:val="20"/>
          <w:sz w:val="44"/>
          <w:szCs w:val="44"/>
        </w:rPr>
        <w:t xml:space="preserve">ООО «ТОРГОВЫЙ </w:t>
      </w:r>
      <w:proofErr w:type="gramStart"/>
      <w:r>
        <w:rPr>
          <w:rFonts w:ascii="New Century Schoolbook" w:hAnsi="New Century Schoolbook"/>
          <w:b/>
          <w:spacing w:val="20"/>
          <w:sz w:val="44"/>
          <w:szCs w:val="44"/>
        </w:rPr>
        <w:t>ДОМ«</w:t>
      </w:r>
      <w:proofErr w:type="gramEnd"/>
      <w:r>
        <w:rPr>
          <w:rFonts w:ascii="New Century Schoolbook" w:hAnsi="New Century Schoolbook"/>
          <w:b/>
          <w:spacing w:val="20"/>
          <w:sz w:val="44"/>
          <w:szCs w:val="44"/>
        </w:rPr>
        <w:t>ВИАЛ»</w:t>
      </w:r>
    </w:p>
    <w:p w:rsidR="00084679" w:rsidRDefault="00084679" w:rsidP="00084679">
      <w:pPr>
        <w:jc w:val="center"/>
        <w:rPr>
          <w:rStyle w:val="a3"/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b/>
          <w:spacing w:val="20"/>
          <w:sz w:val="20"/>
          <w:szCs w:val="20"/>
        </w:rPr>
        <w:t xml:space="preserve">ОГРН 1159102078387, ИНН 9102177780, КПП </w:t>
      </w:r>
      <w:r w:rsidR="000511F2" w:rsidRPr="000511F2">
        <w:rPr>
          <w:rFonts w:ascii="New Century Schoolbook" w:hAnsi="New Century Schoolbook"/>
          <w:b/>
          <w:spacing w:val="20"/>
          <w:sz w:val="20"/>
          <w:szCs w:val="20"/>
        </w:rPr>
        <w:t>775101001</w:t>
      </w:r>
      <w:r w:rsidR="000511F2">
        <w:rPr>
          <w:rFonts w:asciiTheme="minorHAnsi" w:hAnsiTheme="minorHAnsi"/>
          <w:b/>
          <w:spacing w:val="20"/>
          <w:sz w:val="20"/>
          <w:szCs w:val="20"/>
        </w:rPr>
        <w:t xml:space="preserve"> </w:t>
      </w:r>
      <w:r>
        <w:rPr>
          <w:rFonts w:ascii="New Century Schoolbook" w:hAnsi="New Century Schoolbook"/>
          <w:b/>
          <w:spacing w:val="20"/>
          <w:sz w:val="20"/>
          <w:szCs w:val="20"/>
        </w:rPr>
        <w:t>тел.+7</w:t>
      </w:r>
      <w:r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>
        <w:rPr>
          <w:rFonts w:ascii="New Century Schoolbook" w:hAnsi="New Century Schoolbook"/>
          <w:b/>
          <w:spacing w:val="20"/>
          <w:sz w:val="20"/>
          <w:szCs w:val="20"/>
        </w:rPr>
        <w:t>968</w:t>
      </w:r>
      <w:r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>
        <w:rPr>
          <w:rFonts w:ascii="New Century Schoolbook" w:hAnsi="New Century Schoolbook"/>
          <w:b/>
          <w:spacing w:val="20"/>
          <w:sz w:val="20"/>
          <w:szCs w:val="20"/>
        </w:rPr>
        <w:t xml:space="preserve">511 60 14, </w:t>
      </w:r>
      <w:r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e</w:t>
      </w:r>
      <w:r>
        <w:rPr>
          <w:rFonts w:ascii="New Century Schoolbook" w:hAnsi="New Century Schoolbook"/>
          <w:b/>
          <w:spacing w:val="20"/>
          <w:sz w:val="20"/>
          <w:szCs w:val="20"/>
        </w:rPr>
        <w:t>-</w:t>
      </w:r>
      <w:r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mail</w:t>
      </w:r>
      <w:r>
        <w:rPr>
          <w:rFonts w:ascii="New Century Schoolbook" w:hAnsi="New Century Schoolbook"/>
          <w:b/>
          <w:spacing w:val="20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torgdomvial</w:t>
        </w:r>
        <w:r>
          <w:rPr>
            <w:rStyle w:val="a3"/>
            <w:rFonts w:ascii="New Century Schoolbook" w:hAnsi="New Century Schoolbook"/>
            <w:b/>
            <w:spacing w:val="20"/>
            <w:sz w:val="20"/>
            <w:szCs w:val="20"/>
          </w:rPr>
          <w:t>@</w:t>
        </w:r>
        <w:r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>
          <w:rPr>
            <w:rStyle w:val="a3"/>
            <w:rFonts w:ascii="New Century Schoolbook" w:hAnsi="New Century Schoolbook"/>
            <w:b/>
            <w:spacing w:val="20"/>
            <w:sz w:val="20"/>
            <w:szCs w:val="20"/>
          </w:rPr>
          <w:t>.</w:t>
        </w:r>
        <w:proofErr w:type="spellStart"/>
        <w:r>
          <w:rPr>
            <w:rStyle w:val="a3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ru</w:t>
        </w:r>
        <w:proofErr w:type="spellEnd"/>
      </w:hyperlink>
    </w:p>
    <w:tbl>
      <w:tblPr>
        <w:tblW w:w="974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4679" w:rsidTr="003118CF">
        <w:trPr>
          <w:trHeight w:val="184"/>
        </w:trPr>
        <w:tc>
          <w:tcPr>
            <w:tcW w:w="96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4679" w:rsidRDefault="00084679" w:rsidP="003118CF">
            <w:pPr>
              <w:spacing w:line="276" w:lineRule="auto"/>
              <w:jc w:val="both"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</w:tr>
    </w:tbl>
    <w:p w:rsidR="00084679" w:rsidRDefault="00084679" w:rsidP="00084679">
      <w:pPr>
        <w:jc w:val="both"/>
      </w:pPr>
      <w:r>
        <w:t>Исх. №</w:t>
      </w:r>
      <w:r w:rsidR="000511F2">
        <w:t>4708</w:t>
      </w:r>
      <w:r w:rsidR="0029204E" w:rsidRPr="00D80E38">
        <w:t xml:space="preserve"> </w:t>
      </w:r>
      <w:r>
        <w:t xml:space="preserve">от </w:t>
      </w:r>
      <w:r w:rsidR="00B46296">
        <w:t>21</w:t>
      </w:r>
      <w:r>
        <w:t>.</w:t>
      </w:r>
      <w:r w:rsidR="00B46296">
        <w:t>0</w:t>
      </w:r>
      <w:r w:rsidR="00C00B20">
        <w:t>1</w:t>
      </w:r>
      <w:r w:rsidR="00B46296">
        <w:t>.2020</w:t>
      </w:r>
      <w:r w:rsidR="00B67442">
        <w:t xml:space="preserve"> </w:t>
      </w:r>
      <w:r>
        <w:t xml:space="preserve">г. </w:t>
      </w:r>
    </w:p>
    <w:p w:rsidR="00B67442" w:rsidRPr="00B67442" w:rsidRDefault="00B67442" w:rsidP="00B67442">
      <w:pPr>
        <w:tabs>
          <w:tab w:val="left" w:pos="708"/>
        </w:tabs>
        <w:ind w:left="3402"/>
        <w:rPr>
          <w:b/>
          <w:sz w:val="22"/>
          <w:szCs w:val="22"/>
        </w:rPr>
      </w:pPr>
      <w:r w:rsidRPr="00B67442">
        <w:rPr>
          <w:b/>
          <w:sz w:val="22"/>
          <w:szCs w:val="22"/>
        </w:rPr>
        <w:t>Управление Федеральной а</w:t>
      </w:r>
      <w:r w:rsidR="00C00B20">
        <w:rPr>
          <w:b/>
          <w:sz w:val="22"/>
          <w:szCs w:val="22"/>
        </w:rPr>
        <w:t>нт</w:t>
      </w:r>
      <w:r w:rsidR="00A155CA">
        <w:rPr>
          <w:b/>
          <w:sz w:val="22"/>
          <w:szCs w:val="22"/>
        </w:rPr>
        <w:t>имонопольной службы по Омской области</w:t>
      </w:r>
    </w:p>
    <w:p w:rsidR="00A155CA" w:rsidRDefault="00B67442" w:rsidP="00B67442">
      <w:pPr>
        <w:tabs>
          <w:tab w:val="left" w:pos="708"/>
        </w:tabs>
        <w:ind w:left="3402"/>
        <w:rPr>
          <w:sz w:val="22"/>
          <w:szCs w:val="22"/>
        </w:rPr>
      </w:pPr>
      <w:r w:rsidRPr="00B67442">
        <w:rPr>
          <w:sz w:val="22"/>
          <w:szCs w:val="22"/>
        </w:rPr>
        <w:t xml:space="preserve">Адрес: </w:t>
      </w:r>
      <w:r w:rsidR="00A155CA" w:rsidRPr="00A155CA">
        <w:rPr>
          <w:sz w:val="22"/>
          <w:szCs w:val="22"/>
        </w:rPr>
        <w:t>644010, г. Омск, пр. К. Маркса, 12А</w:t>
      </w:r>
    </w:p>
    <w:p w:rsidR="00C00B20" w:rsidRDefault="00B67442" w:rsidP="00B67442">
      <w:pPr>
        <w:tabs>
          <w:tab w:val="left" w:pos="708"/>
        </w:tabs>
        <w:ind w:left="3402"/>
        <w:rPr>
          <w:sz w:val="22"/>
          <w:szCs w:val="22"/>
        </w:rPr>
      </w:pPr>
      <w:r w:rsidRPr="00B67442">
        <w:rPr>
          <w:sz w:val="22"/>
          <w:szCs w:val="22"/>
        </w:rPr>
        <w:t xml:space="preserve">Телефон/факс: </w:t>
      </w:r>
      <w:r w:rsidR="00A155CA" w:rsidRPr="00A155CA">
        <w:rPr>
          <w:sz w:val="22"/>
          <w:szCs w:val="22"/>
        </w:rPr>
        <w:t>(3812) 32-06-96</w:t>
      </w:r>
    </w:p>
    <w:p w:rsidR="00B67442" w:rsidRPr="000511F2" w:rsidRDefault="00B67442" w:rsidP="00B67442">
      <w:pPr>
        <w:tabs>
          <w:tab w:val="left" w:pos="708"/>
        </w:tabs>
        <w:ind w:left="3402"/>
        <w:rPr>
          <w:sz w:val="22"/>
          <w:szCs w:val="22"/>
        </w:rPr>
      </w:pPr>
      <w:r w:rsidRPr="00B67442">
        <w:rPr>
          <w:sz w:val="22"/>
          <w:szCs w:val="22"/>
          <w:lang w:val="en-US"/>
        </w:rPr>
        <w:t>E</w:t>
      </w:r>
      <w:r w:rsidRPr="000511F2">
        <w:rPr>
          <w:sz w:val="22"/>
          <w:szCs w:val="22"/>
        </w:rPr>
        <w:t>-</w:t>
      </w:r>
      <w:r w:rsidRPr="00B67442">
        <w:rPr>
          <w:sz w:val="22"/>
          <w:szCs w:val="22"/>
          <w:lang w:val="en-US"/>
        </w:rPr>
        <w:t>mail</w:t>
      </w:r>
      <w:r w:rsidRPr="000511F2">
        <w:rPr>
          <w:sz w:val="22"/>
          <w:szCs w:val="22"/>
        </w:rPr>
        <w:t xml:space="preserve">: </w:t>
      </w:r>
      <w:hyperlink r:id="rId7" w:history="1">
        <w:r w:rsidR="00A155CA" w:rsidRPr="008D3C4E">
          <w:rPr>
            <w:rStyle w:val="a3"/>
            <w:sz w:val="22"/>
            <w:szCs w:val="22"/>
            <w:lang w:val="en-US"/>
          </w:rPr>
          <w:t>to</w:t>
        </w:r>
        <w:r w:rsidR="00A155CA" w:rsidRPr="000511F2">
          <w:rPr>
            <w:rStyle w:val="a3"/>
            <w:sz w:val="22"/>
            <w:szCs w:val="22"/>
          </w:rPr>
          <w:t>55@</w:t>
        </w:r>
        <w:proofErr w:type="spellStart"/>
        <w:r w:rsidR="00A155CA" w:rsidRPr="008D3C4E">
          <w:rPr>
            <w:rStyle w:val="a3"/>
            <w:sz w:val="22"/>
            <w:szCs w:val="22"/>
            <w:lang w:val="en-US"/>
          </w:rPr>
          <w:t>fas</w:t>
        </w:r>
        <w:proofErr w:type="spellEnd"/>
        <w:r w:rsidR="00A155CA" w:rsidRPr="000511F2">
          <w:rPr>
            <w:rStyle w:val="a3"/>
            <w:sz w:val="22"/>
            <w:szCs w:val="22"/>
          </w:rPr>
          <w:t>.</w:t>
        </w:r>
        <w:proofErr w:type="spellStart"/>
        <w:r w:rsidR="00A155CA" w:rsidRPr="008D3C4E">
          <w:rPr>
            <w:rStyle w:val="a3"/>
            <w:sz w:val="22"/>
            <w:szCs w:val="22"/>
            <w:lang w:val="en-US"/>
          </w:rPr>
          <w:t>gov</w:t>
        </w:r>
        <w:proofErr w:type="spellEnd"/>
        <w:r w:rsidR="00A155CA" w:rsidRPr="000511F2">
          <w:rPr>
            <w:rStyle w:val="a3"/>
            <w:sz w:val="22"/>
            <w:szCs w:val="22"/>
          </w:rPr>
          <w:t>.</w:t>
        </w:r>
        <w:proofErr w:type="spellStart"/>
        <w:r w:rsidR="00A155CA" w:rsidRPr="008D3C4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A155CA" w:rsidRPr="000511F2">
        <w:rPr>
          <w:sz w:val="22"/>
          <w:szCs w:val="22"/>
        </w:rPr>
        <w:t xml:space="preserve"> </w:t>
      </w:r>
    </w:p>
    <w:p w:rsidR="00D025A8" w:rsidRPr="000511F2" w:rsidRDefault="00D025A8" w:rsidP="00D025A8">
      <w:pPr>
        <w:ind w:left="3402"/>
      </w:pPr>
    </w:p>
    <w:p w:rsidR="00084679" w:rsidRDefault="00084679" w:rsidP="008810F9">
      <w:pPr>
        <w:ind w:left="3402"/>
        <w:rPr>
          <w:b/>
        </w:rPr>
      </w:pPr>
      <w:r w:rsidRPr="00B67442">
        <w:rPr>
          <w:b/>
        </w:rPr>
        <w:t>Заказчик:</w:t>
      </w:r>
    </w:p>
    <w:p w:rsidR="004436DD" w:rsidRDefault="004436DD" w:rsidP="009171A2">
      <w:pPr>
        <w:ind w:left="3402"/>
        <w:rPr>
          <w:b/>
        </w:rPr>
      </w:pPr>
      <w:r w:rsidRPr="004436DD">
        <w:rPr>
          <w:b/>
        </w:rPr>
        <w:t>БЮДЖЕТНОЕ УЧРЕЖДЕНИЕ ЗДРАВООХРАНЕНИЯ ОМСКОЙ ОБЛАСТИ "ГОРОДСКАЯ ДЕТСКАЯ КЛИНИЧЕСКАЯ БОЛЬНИЦА № 3"</w:t>
      </w:r>
    </w:p>
    <w:p w:rsidR="00756C8E" w:rsidRDefault="00084679" w:rsidP="009171A2">
      <w:pPr>
        <w:ind w:left="3402"/>
      </w:pPr>
      <w:r w:rsidRPr="009171A2">
        <w:t xml:space="preserve">Адрес: </w:t>
      </w:r>
      <w:r w:rsidR="004436DD" w:rsidRPr="004436DD">
        <w:t xml:space="preserve">Российская Федерация, 644029, Омская </w:t>
      </w:r>
      <w:proofErr w:type="spellStart"/>
      <w:r w:rsidR="004436DD" w:rsidRPr="004436DD">
        <w:t>обл</w:t>
      </w:r>
      <w:proofErr w:type="spellEnd"/>
      <w:r w:rsidR="004436DD" w:rsidRPr="004436DD">
        <w:t>, Омск г, УЛ МАГИСТРАЛЬНАЯ, ДОМ 31/КОРПУС 2, ЛИТЕР А</w:t>
      </w:r>
    </w:p>
    <w:p w:rsidR="00C00B20" w:rsidRDefault="00084679" w:rsidP="009171A2">
      <w:pPr>
        <w:ind w:left="3402"/>
      </w:pPr>
      <w:r w:rsidRPr="009171A2">
        <w:t>О</w:t>
      </w:r>
      <w:r w:rsidR="00D025A8" w:rsidRPr="009171A2">
        <w:t xml:space="preserve">тветственное должностное лицо: </w:t>
      </w:r>
      <w:r w:rsidR="00756C8E" w:rsidRPr="00756C8E">
        <w:tab/>
      </w:r>
      <w:proofErr w:type="spellStart"/>
      <w:r w:rsidR="004436DD" w:rsidRPr="004436DD">
        <w:t>Христианчик</w:t>
      </w:r>
      <w:proofErr w:type="spellEnd"/>
      <w:r w:rsidR="004436DD" w:rsidRPr="004436DD">
        <w:t xml:space="preserve"> О. Г.</w:t>
      </w:r>
    </w:p>
    <w:p w:rsidR="00084679" w:rsidRPr="00756C8E" w:rsidRDefault="00084679" w:rsidP="009171A2">
      <w:pPr>
        <w:ind w:left="3402"/>
        <w:rPr>
          <w:lang w:val="en-US"/>
        </w:rPr>
      </w:pPr>
      <w:r w:rsidRPr="00B67442">
        <w:rPr>
          <w:lang w:val="en-US"/>
        </w:rPr>
        <w:t>E</w:t>
      </w:r>
      <w:r w:rsidRPr="00C00B20">
        <w:rPr>
          <w:lang w:val="en-US"/>
        </w:rPr>
        <w:t>-</w:t>
      </w:r>
      <w:r w:rsidRPr="00B67442">
        <w:rPr>
          <w:lang w:val="en-US"/>
        </w:rPr>
        <w:t>mail</w:t>
      </w:r>
      <w:r w:rsidRPr="00C00B20">
        <w:rPr>
          <w:lang w:val="en-US"/>
        </w:rPr>
        <w:t xml:space="preserve">: </w:t>
      </w:r>
      <w:r w:rsidR="00B67442" w:rsidRPr="00C00B20">
        <w:rPr>
          <w:lang w:val="en-US"/>
        </w:rPr>
        <w:tab/>
      </w:r>
      <w:r w:rsidR="00756C8E" w:rsidRPr="00756C8E">
        <w:rPr>
          <w:lang w:val="en-US"/>
        </w:rPr>
        <w:t xml:space="preserve"> </w:t>
      </w:r>
      <w:r w:rsidR="004436DD" w:rsidRPr="004436DD">
        <w:rPr>
          <w:lang w:val="en-US"/>
        </w:rPr>
        <w:t>buzoogdkb3.kontrakt@yandex.ru</w:t>
      </w:r>
    </w:p>
    <w:p w:rsidR="00084679" w:rsidRPr="00C12983" w:rsidRDefault="00084679" w:rsidP="009171A2">
      <w:pPr>
        <w:ind w:left="3402"/>
      </w:pPr>
      <w:r w:rsidRPr="009171A2">
        <w:t>тел</w:t>
      </w:r>
      <w:r w:rsidRPr="00C12983">
        <w:t>.</w:t>
      </w:r>
      <w:r w:rsidR="00B67442" w:rsidRPr="00C12983">
        <w:t>:</w:t>
      </w:r>
      <w:r w:rsidRPr="00C12983">
        <w:t xml:space="preserve"> </w:t>
      </w:r>
      <w:r w:rsidR="004436DD" w:rsidRPr="004436DD">
        <w:t>67-12-72</w:t>
      </w:r>
    </w:p>
    <w:p w:rsidR="00084679" w:rsidRPr="00C12983" w:rsidRDefault="00084679" w:rsidP="00CD0BEC">
      <w:pPr>
        <w:ind w:left="3402"/>
      </w:pPr>
    </w:p>
    <w:p w:rsidR="00B67442" w:rsidRPr="00B67442" w:rsidRDefault="00084679" w:rsidP="00CD0BEC">
      <w:pPr>
        <w:ind w:left="3402"/>
        <w:rPr>
          <w:b/>
          <w:color w:val="000000"/>
          <w:shd w:val="clear" w:color="auto" w:fill="FFFFFF"/>
        </w:rPr>
      </w:pPr>
      <w:r w:rsidRPr="00B67442">
        <w:rPr>
          <w:b/>
          <w:color w:val="000000"/>
          <w:shd w:val="clear" w:color="auto" w:fill="FFFFFF"/>
        </w:rPr>
        <w:t xml:space="preserve">Заявитель: </w:t>
      </w:r>
    </w:p>
    <w:p w:rsidR="00084679" w:rsidRPr="00F92B0C" w:rsidRDefault="00084679" w:rsidP="00CD0BEC">
      <w:pPr>
        <w:ind w:left="3402"/>
        <w:rPr>
          <w:color w:val="000000"/>
          <w:shd w:val="clear" w:color="auto" w:fill="FFFFFF"/>
        </w:rPr>
      </w:pPr>
      <w:r w:rsidRPr="00F92B0C">
        <w:rPr>
          <w:color w:val="000000"/>
          <w:shd w:val="clear" w:color="auto" w:fill="FFFFFF"/>
        </w:rPr>
        <w:t>ООО «ТОРГОВЫЙ ДОМ «ВИАЛ»</w:t>
      </w:r>
    </w:p>
    <w:p w:rsidR="000511F2" w:rsidRDefault="00084679" w:rsidP="00CD0BEC">
      <w:pPr>
        <w:ind w:left="3402"/>
        <w:rPr>
          <w:color w:val="000000"/>
          <w:shd w:val="clear" w:color="auto" w:fill="FFFFFF"/>
        </w:rPr>
      </w:pPr>
      <w:r w:rsidRPr="00F92B0C">
        <w:rPr>
          <w:color w:val="000000"/>
          <w:shd w:val="clear" w:color="auto" w:fill="FFFFFF"/>
        </w:rPr>
        <w:t xml:space="preserve">Адрес места нахождения: </w:t>
      </w:r>
      <w:r w:rsidR="000511F2" w:rsidRPr="000511F2">
        <w:rPr>
          <w:color w:val="000000"/>
          <w:shd w:val="clear" w:color="auto" w:fill="FFFFFF"/>
        </w:rPr>
        <w:t>142704</w:t>
      </w:r>
      <w:r w:rsidR="000511F2">
        <w:rPr>
          <w:color w:val="000000"/>
          <w:shd w:val="clear" w:color="auto" w:fill="FFFFFF"/>
        </w:rPr>
        <w:t xml:space="preserve">, г. Москва, </w:t>
      </w:r>
      <w:r w:rsidR="000511F2" w:rsidRPr="000511F2">
        <w:rPr>
          <w:color w:val="000000"/>
          <w:shd w:val="clear" w:color="auto" w:fill="FFFFFF"/>
        </w:rPr>
        <w:t>ПОСЕЛЕНИЕ МОСРЕНТГЕН</w:t>
      </w:r>
      <w:r w:rsidR="000511F2">
        <w:rPr>
          <w:color w:val="000000"/>
          <w:shd w:val="clear" w:color="auto" w:fill="FFFFFF"/>
        </w:rPr>
        <w:t xml:space="preserve">, </w:t>
      </w:r>
      <w:r w:rsidR="000511F2" w:rsidRPr="000511F2">
        <w:rPr>
          <w:color w:val="000000"/>
          <w:shd w:val="clear" w:color="auto" w:fill="FFFFFF"/>
        </w:rPr>
        <w:t>ПОСЕЛОК ЗАВОДА МОСРЕНТГЕН</w:t>
      </w:r>
      <w:r w:rsidR="000511F2">
        <w:rPr>
          <w:color w:val="000000"/>
          <w:shd w:val="clear" w:color="auto" w:fill="FFFFFF"/>
        </w:rPr>
        <w:t xml:space="preserve">, </w:t>
      </w:r>
      <w:r w:rsidR="000511F2" w:rsidRPr="000511F2">
        <w:rPr>
          <w:color w:val="000000"/>
          <w:shd w:val="clear" w:color="auto" w:fill="FFFFFF"/>
        </w:rPr>
        <w:t>ПРОЕЗД ИНСТИТУТСКИЙ</w:t>
      </w:r>
      <w:r w:rsidR="000511F2">
        <w:rPr>
          <w:color w:val="000000"/>
          <w:shd w:val="clear" w:color="auto" w:fill="FFFFFF"/>
        </w:rPr>
        <w:t xml:space="preserve">, д.25, </w:t>
      </w:r>
      <w:r w:rsidR="000511F2" w:rsidRPr="000511F2">
        <w:rPr>
          <w:color w:val="000000"/>
          <w:shd w:val="clear" w:color="auto" w:fill="FFFFFF"/>
        </w:rPr>
        <w:t>ЭТ 3 ПОМ 1 Ч ЧАСТЬ</w:t>
      </w:r>
    </w:p>
    <w:p w:rsidR="00B67442" w:rsidRDefault="00B67442" w:rsidP="00CD0BEC">
      <w:pPr>
        <w:ind w:left="3402"/>
        <w:rPr>
          <w:color w:val="000000"/>
          <w:shd w:val="clear" w:color="auto" w:fill="FFFFFF"/>
        </w:rPr>
      </w:pPr>
      <w:r w:rsidRPr="00B67442">
        <w:rPr>
          <w:color w:val="000000"/>
          <w:shd w:val="clear" w:color="auto" w:fill="FFFFFF"/>
        </w:rPr>
        <w:t>Почтовый адрес: 109451, г. Москва, ул. Братиславская, д. 20</w:t>
      </w:r>
    </w:p>
    <w:p w:rsidR="00084679" w:rsidRPr="00F92B0C" w:rsidRDefault="00084679" w:rsidP="00CD0BEC">
      <w:pPr>
        <w:ind w:left="3402"/>
        <w:rPr>
          <w:color w:val="000000"/>
          <w:shd w:val="clear" w:color="auto" w:fill="FFFFFF"/>
        </w:rPr>
      </w:pPr>
      <w:r w:rsidRPr="00F92B0C">
        <w:rPr>
          <w:color w:val="000000"/>
          <w:shd w:val="clear" w:color="auto" w:fill="FFFFFF"/>
        </w:rPr>
        <w:t>тел./факс +7 968 511 60 14</w:t>
      </w:r>
    </w:p>
    <w:p w:rsidR="00084679" w:rsidRPr="00F92B0C" w:rsidRDefault="00084679" w:rsidP="00CD0BEC">
      <w:pPr>
        <w:ind w:left="3402"/>
        <w:rPr>
          <w:color w:val="000000"/>
          <w:shd w:val="clear" w:color="auto" w:fill="FFFFFF"/>
        </w:rPr>
      </w:pPr>
      <w:r w:rsidRPr="00F92B0C">
        <w:rPr>
          <w:color w:val="000000"/>
          <w:shd w:val="clear" w:color="auto" w:fill="FFFFFF"/>
        </w:rPr>
        <w:t>e-</w:t>
      </w:r>
      <w:proofErr w:type="spellStart"/>
      <w:r w:rsidRPr="00F92B0C">
        <w:rPr>
          <w:color w:val="000000"/>
          <w:shd w:val="clear" w:color="auto" w:fill="FFFFFF"/>
        </w:rPr>
        <w:t>mail</w:t>
      </w:r>
      <w:proofErr w:type="spellEnd"/>
      <w:r w:rsidRPr="00F92B0C">
        <w:rPr>
          <w:color w:val="000000"/>
          <w:shd w:val="clear" w:color="auto" w:fill="FFFFFF"/>
        </w:rPr>
        <w:t xml:space="preserve">: </w:t>
      </w:r>
      <w:hyperlink r:id="rId8" w:history="1">
        <w:r w:rsidRPr="00F92B0C">
          <w:rPr>
            <w:color w:val="000000"/>
            <w:shd w:val="clear" w:color="auto" w:fill="FFFFFF"/>
          </w:rPr>
          <w:t>torgdomvial@mail.ru</w:t>
        </w:r>
      </w:hyperlink>
    </w:p>
    <w:p w:rsidR="00084679" w:rsidRPr="008810F9" w:rsidRDefault="00084679" w:rsidP="00CD0BEC">
      <w:pPr>
        <w:ind w:left="3402"/>
        <w:rPr>
          <w:color w:val="000000"/>
          <w:shd w:val="clear" w:color="auto" w:fill="FFFFFF"/>
        </w:rPr>
      </w:pPr>
    </w:p>
    <w:p w:rsidR="0076228C" w:rsidRPr="008810F9" w:rsidRDefault="00084679" w:rsidP="00CD0BEC">
      <w:pPr>
        <w:ind w:left="3402"/>
        <w:rPr>
          <w:color w:val="000000"/>
          <w:shd w:val="clear" w:color="auto" w:fill="FFFFFF"/>
        </w:rPr>
      </w:pPr>
      <w:r w:rsidRPr="008810F9">
        <w:rPr>
          <w:color w:val="000000"/>
          <w:shd w:val="clear" w:color="auto" w:fill="FFFFFF"/>
        </w:rPr>
        <w:t xml:space="preserve">Адрес электронной торговой площадки в сети Интернет: </w:t>
      </w:r>
      <w:hyperlink r:id="rId9" w:history="1">
        <w:r w:rsidR="00A155CA" w:rsidRPr="008D3C4E">
          <w:rPr>
            <w:rStyle w:val="a3"/>
            <w:shd w:val="clear" w:color="auto" w:fill="FFFFFF"/>
          </w:rPr>
          <w:t>http://www.rts-tender.ru</w:t>
        </w:r>
      </w:hyperlink>
      <w:r w:rsidR="00A155CA">
        <w:rPr>
          <w:color w:val="000000"/>
          <w:shd w:val="clear" w:color="auto" w:fill="FFFFFF"/>
        </w:rPr>
        <w:t xml:space="preserve"> </w:t>
      </w:r>
    </w:p>
    <w:p w:rsidR="00084679" w:rsidRPr="008810F9" w:rsidRDefault="00084679" w:rsidP="00CD0BEC">
      <w:pPr>
        <w:ind w:left="3402"/>
        <w:jc w:val="right"/>
        <w:rPr>
          <w:color w:val="000000"/>
          <w:shd w:val="clear" w:color="auto" w:fill="FFFFFF"/>
        </w:rPr>
      </w:pPr>
    </w:p>
    <w:p w:rsidR="00084679" w:rsidRPr="00D025A8" w:rsidRDefault="00084679" w:rsidP="00CD0BEC">
      <w:pPr>
        <w:jc w:val="center"/>
        <w:rPr>
          <w:b/>
          <w:color w:val="000000"/>
          <w:shd w:val="clear" w:color="auto" w:fill="FFFFFF"/>
        </w:rPr>
      </w:pPr>
      <w:r w:rsidRPr="00D025A8">
        <w:rPr>
          <w:b/>
          <w:color w:val="000000"/>
          <w:shd w:val="clear" w:color="auto" w:fill="FFFFFF"/>
        </w:rPr>
        <w:t>ЖАЛОБА</w:t>
      </w:r>
    </w:p>
    <w:p w:rsidR="00084679" w:rsidRPr="00D025A8" w:rsidRDefault="00084679" w:rsidP="00CD0BEC">
      <w:pPr>
        <w:jc w:val="center"/>
        <w:rPr>
          <w:b/>
          <w:color w:val="000000"/>
          <w:shd w:val="clear" w:color="auto" w:fill="FFFFFF"/>
        </w:rPr>
      </w:pPr>
      <w:r w:rsidRPr="00D025A8">
        <w:rPr>
          <w:b/>
          <w:color w:val="000000"/>
          <w:shd w:val="clear" w:color="auto" w:fill="FFFFFF"/>
        </w:rPr>
        <w:t xml:space="preserve">на </w:t>
      </w:r>
      <w:r w:rsidR="00935002">
        <w:rPr>
          <w:b/>
          <w:color w:val="000000"/>
          <w:shd w:val="clear" w:color="auto" w:fill="FFFFFF"/>
        </w:rPr>
        <w:t>действия аукционной комиссии</w:t>
      </w:r>
    </w:p>
    <w:p w:rsidR="00084679" w:rsidRPr="008810F9" w:rsidRDefault="00084679" w:rsidP="00CD0BEC">
      <w:pPr>
        <w:jc w:val="center"/>
        <w:rPr>
          <w:color w:val="000000"/>
          <w:shd w:val="clear" w:color="auto" w:fill="FFFFFF"/>
        </w:rPr>
      </w:pPr>
    </w:p>
    <w:p w:rsidR="00B7466B" w:rsidRDefault="000511F2" w:rsidP="00B7466B">
      <w:pPr>
        <w:ind w:firstLine="567"/>
        <w:jc w:val="both"/>
      </w:pPr>
      <w:r>
        <w:rPr>
          <w:color w:val="000000"/>
          <w:shd w:val="clear" w:color="auto" w:fill="FFFFFF"/>
        </w:rPr>
        <w:t>26</w:t>
      </w:r>
      <w:r w:rsidR="00084679" w:rsidRPr="008810F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="00084679" w:rsidRPr="008810F9">
        <w:rPr>
          <w:color w:val="000000"/>
          <w:shd w:val="clear" w:color="auto" w:fill="FFFFFF"/>
        </w:rPr>
        <w:t>.201</w:t>
      </w:r>
      <w:r w:rsidR="0076228C">
        <w:rPr>
          <w:color w:val="000000"/>
          <w:shd w:val="clear" w:color="auto" w:fill="FFFFFF"/>
        </w:rPr>
        <w:t>9</w:t>
      </w:r>
      <w:r w:rsidR="00084679" w:rsidRPr="008810F9">
        <w:rPr>
          <w:color w:val="000000"/>
          <w:shd w:val="clear" w:color="auto" w:fill="FFFFFF"/>
        </w:rPr>
        <w:t xml:space="preserve"> г. </w:t>
      </w:r>
      <w:r w:rsidR="00B61491">
        <w:rPr>
          <w:color w:val="000000"/>
          <w:shd w:val="clear" w:color="auto" w:fill="FFFFFF"/>
        </w:rPr>
        <w:t>в единой информационной системе</w:t>
      </w:r>
      <w:r w:rsidR="008341C5" w:rsidRPr="008810F9">
        <w:rPr>
          <w:color w:val="000000"/>
          <w:shd w:val="clear" w:color="auto" w:fill="FFFFFF"/>
        </w:rPr>
        <w:t xml:space="preserve"> </w:t>
      </w:r>
      <w:r w:rsidR="00084679" w:rsidRPr="008810F9">
        <w:rPr>
          <w:color w:val="000000"/>
        </w:rPr>
        <w:t>Заказчиком размещено извещение о про</w:t>
      </w:r>
      <w:r w:rsidR="00935002">
        <w:rPr>
          <w:color w:val="000000"/>
        </w:rPr>
        <w:t>ведении электронного аукциона №</w:t>
      </w:r>
      <w:r w:rsidR="004436DD" w:rsidRPr="004436DD">
        <w:rPr>
          <w:color w:val="000000"/>
        </w:rPr>
        <w:t>0352300004119000357</w:t>
      </w:r>
      <w:r w:rsidR="00084679" w:rsidRPr="008810F9">
        <w:rPr>
          <w:color w:val="000000"/>
        </w:rPr>
        <w:t>. Наименование объекта закупки:</w:t>
      </w:r>
      <w:r w:rsidR="00084679" w:rsidRPr="001410A9">
        <w:t xml:space="preserve"> </w:t>
      </w:r>
      <w:r w:rsidR="004436DD" w:rsidRPr="004436DD">
        <w:t>Поставка лекарственных препаратов для медицинского применения (</w:t>
      </w:r>
      <w:proofErr w:type="spellStart"/>
      <w:r w:rsidR="004436DD" w:rsidRPr="004436DD">
        <w:t>цефтриаксон</w:t>
      </w:r>
      <w:proofErr w:type="spellEnd"/>
      <w:r w:rsidR="004436DD" w:rsidRPr="004436DD">
        <w:t xml:space="preserve">, </w:t>
      </w:r>
      <w:proofErr w:type="spellStart"/>
      <w:r w:rsidR="004436DD" w:rsidRPr="004436DD">
        <w:t>лидокаин</w:t>
      </w:r>
      <w:proofErr w:type="spellEnd"/>
      <w:r w:rsidR="004436DD" w:rsidRPr="004436DD">
        <w:t>)</w:t>
      </w:r>
      <w:r w:rsidR="004436DD">
        <w:t xml:space="preserve">. </w:t>
      </w:r>
    </w:p>
    <w:p w:rsidR="00935002" w:rsidRDefault="00935002" w:rsidP="00F92B0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Заявителем была подана заявка на участие в электронном аукционе с предложением следующего лекарственного препарата по </w:t>
      </w:r>
      <w:proofErr w:type="spellStart"/>
      <w:proofErr w:type="gramStart"/>
      <w:r>
        <w:rPr>
          <w:color w:val="000000"/>
        </w:rPr>
        <w:t>МНН:Лидокаин</w:t>
      </w:r>
      <w:proofErr w:type="spellEnd"/>
      <w:proofErr w:type="gramEnd"/>
      <w:r>
        <w:rPr>
          <w:color w:val="000000"/>
        </w:rPr>
        <w:t>:</w:t>
      </w:r>
    </w:p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528"/>
        <w:gridCol w:w="1359"/>
        <w:gridCol w:w="2028"/>
        <w:gridCol w:w="2116"/>
        <w:gridCol w:w="1195"/>
        <w:gridCol w:w="837"/>
        <w:gridCol w:w="824"/>
      </w:tblGrid>
      <w:tr w:rsidR="004436DD" w:rsidRPr="004436DD" w:rsidTr="00746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t>2</w:t>
            </w:r>
          </w:p>
        </w:tc>
        <w:tc>
          <w:tcPr>
            <w:tcW w:w="2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proofErr w:type="spellStart"/>
            <w:r w:rsidRPr="004436DD">
              <w:rPr>
                <w:rFonts w:eastAsia="Times New Roman"/>
              </w:rPr>
              <w:t>Лидокаин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4436DD">
              <w:rPr>
                <w:rFonts w:eastAsia="Times New Roman"/>
                <w:b/>
              </w:rPr>
              <w:t>Лидокаин</w:t>
            </w:r>
            <w:proofErr w:type="spellEnd"/>
          </w:p>
        </w:tc>
        <w:tc>
          <w:tcPr>
            <w:tcW w:w="2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t xml:space="preserve">раствор для инъекций, 20 мг/мл, 2 мл - ампулы (10) / в комплекте с ножом ампульным или скарификатором, если необходим для ампул данного </w:t>
            </w:r>
            <w:r w:rsidRPr="004436DD">
              <w:rPr>
                <w:rFonts w:eastAsia="Times New Roman"/>
              </w:rPr>
              <w:lastRenderedPageBreak/>
              <w:t>типа / - коробки картонные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lastRenderedPageBreak/>
              <w:t>ОАО "ДАЛЬХИМФАРМ" /Россия 643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t>Миллилитр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t>52 500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36DD" w:rsidRPr="004436DD" w:rsidRDefault="004436DD" w:rsidP="004436DD">
            <w:pPr>
              <w:jc w:val="center"/>
              <w:rPr>
                <w:rFonts w:eastAsia="Times New Roman"/>
              </w:rPr>
            </w:pPr>
            <w:r w:rsidRPr="004436DD">
              <w:rPr>
                <w:rFonts w:eastAsia="Times New Roman"/>
              </w:rPr>
              <w:t>2 625</w:t>
            </w:r>
          </w:p>
        </w:tc>
      </w:tr>
    </w:tbl>
    <w:p w:rsidR="00C355F8" w:rsidRDefault="00C355F8" w:rsidP="00F92B0C">
      <w:pPr>
        <w:ind w:firstLine="567"/>
        <w:jc w:val="both"/>
        <w:rPr>
          <w:color w:val="000000"/>
        </w:rPr>
      </w:pPr>
    </w:p>
    <w:p w:rsidR="00935002" w:rsidRPr="00C355F8" w:rsidRDefault="00935002" w:rsidP="00C355F8">
      <w:pPr>
        <w:ind w:firstLine="567"/>
        <w:jc w:val="both"/>
        <w:rPr>
          <w:i/>
          <w:color w:val="000000"/>
        </w:rPr>
      </w:pPr>
      <w:r w:rsidRPr="00C355F8">
        <w:rPr>
          <w:i/>
          <w:color w:val="000000"/>
        </w:rPr>
        <w:t>Однако заявка Заявителя была отклонена по следующему основанию:</w:t>
      </w:r>
      <w:r w:rsidR="00C355F8" w:rsidRPr="00C355F8">
        <w:rPr>
          <w:i/>
        </w:rPr>
        <w:t xml:space="preserve"> «</w:t>
      </w:r>
      <w:r w:rsidR="00B46296" w:rsidRPr="00B46296">
        <w:rPr>
          <w:i/>
        </w:rPr>
        <w:t>Несоответствие информации, предусмотренной частью 3 статьи 66 Федерального закона № 44-ФЗ, требованиям документации об аукционе (Отказ по п. 2 ч. 4 ст. 67 44-</w:t>
      </w:r>
      <w:proofErr w:type="gramStart"/>
      <w:r w:rsidR="00B46296" w:rsidRPr="00B46296">
        <w:rPr>
          <w:i/>
        </w:rPr>
        <w:t>ФЗ)необходимая</w:t>
      </w:r>
      <w:proofErr w:type="gramEnd"/>
      <w:r w:rsidR="00B46296" w:rsidRPr="00B46296">
        <w:rPr>
          <w:i/>
        </w:rPr>
        <w:t xml:space="preserve"> характеристика требуемого к поставке товара заказчику «МНН </w:t>
      </w:r>
      <w:proofErr w:type="spellStart"/>
      <w:r w:rsidR="00B46296" w:rsidRPr="00B46296">
        <w:rPr>
          <w:i/>
        </w:rPr>
        <w:t>Лидокаин</w:t>
      </w:r>
      <w:proofErr w:type="spellEnd"/>
      <w:r w:rsidR="00B46296" w:rsidRPr="00B46296">
        <w:rPr>
          <w:i/>
        </w:rPr>
        <w:t xml:space="preserve"> - раствор для инъекций, 10 мг/мл.» В заявке участника закупки указана характеристика товара, не соответствующая требованиям заказчика: «МНН </w:t>
      </w:r>
      <w:proofErr w:type="spellStart"/>
      <w:r w:rsidR="00B46296" w:rsidRPr="00B46296">
        <w:rPr>
          <w:i/>
        </w:rPr>
        <w:t>Лидокаин</w:t>
      </w:r>
      <w:proofErr w:type="spellEnd"/>
      <w:r w:rsidR="00B46296" w:rsidRPr="00B46296">
        <w:rPr>
          <w:i/>
        </w:rPr>
        <w:t>: раствор для инъекций, 20 мг/мл, 2 мл - ампулы (10) / в комплекте с ножом ампульным или скарификатором, если необходим для ампул данного типа / - коробки картонные, 2625 упаковок»; в заявке поставщика концентрация препарата не соответствует требованиям заказчика.</w:t>
      </w:r>
      <w:r w:rsidR="00C355F8" w:rsidRPr="00C355F8">
        <w:rPr>
          <w:i/>
          <w:color w:val="000000"/>
        </w:rPr>
        <w:t>».</w:t>
      </w:r>
    </w:p>
    <w:p w:rsidR="00935002" w:rsidRPr="008810F9" w:rsidRDefault="00935002" w:rsidP="00F92B0C">
      <w:pPr>
        <w:ind w:firstLine="567"/>
        <w:jc w:val="both"/>
        <w:rPr>
          <w:color w:val="000000"/>
        </w:rPr>
      </w:pPr>
      <w:r>
        <w:rPr>
          <w:color w:val="000000"/>
        </w:rPr>
        <w:t>Заявитель не согласен с отклонением по следующим основаниям.</w:t>
      </w:r>
    </w:p>
    <w:p w:rsidR="00084679" w:rsidRDefault="00084679" w:rsidP="00084679">
      <w:pPr>
        <w:ind w:firstLine="567"/>
        <w:jc w:val="both"/>
      </w:pPr>
      <w:r>
        <w:t>В своем информационном письме №АД/6345/16 от 03.02.2016 г. ФАС России указала, что при осуществлении закупок лекарственных средств с МНН, установление государственными и муниципальными заказчиками требований к техническим характеристикам, которые не влияют на терапевтические свойства лекарственных препаратов, без возможности поставки эквивалента, может приводить к ограничению конкуренции и необоснованному сокращению количества участников закупок.</w:t>
      </w:r>
    </w:p>
    <w:p w:rsidR="009366B8" w:rsidRDefault="00084679" w:rsidP="00B95DB5">
      <w:pPr>
        <w:ind w:firstLine="567"/>
        <w:jc w:val="both"/>
      </w:pPr>
      <w:r>
        <w:t xml:space="preserve">При этом антимонопольным органом отмечено, что в случае если документация об аукционе не соответствует требованиям законодательства Российской Федерации о контрактной системе в сфере закупок, заявителю необходимо подавать жалобу на положения документации о закупке. В соответствии с ч. 3 ст. 105 </w:t>
      </w:r>
      <w:r w:rsidR="004A43EB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</w:t>
      </w:r>
      <w:r>
        <w:t xml:space="preserve"> о контрактной системе</w:t>
      </w:r>
      <w:r w:rsidR="004A43EB">
        <w:t>)</w:t>
      </w:r>
      <w:r>
        <w:t xml:space="preserve"> жалоба на положения документации о закупке может быть подана любым участником закупки, общественным объединением, объединением юридических лиц до окончания уст</w:t>
      </w:r>
      <w:r w:rsidR="00B95DB5">
        <w:t>ановленного срока подачи заявок.</w:t>
      </w:r>
    </w:p>
    <w:p w:rsidR="009366B8" w:rsidRDefault="009366B8" w:rsidP="00EB2A4E">
      <w:pPr>
        <w:ind w:firstLine="567"/>
        <w:jc w:val="both"/>
      </w:pPr>
      <w:r>
        <w:t xml:space="preserve">Заказчик требует к поставке лекарственный препарат МНН </w:t>
      </w:r>
      <w:proofErr w:type="spellStart"/>
      <w:r>
        <w:t>Ликода</w:t>
      </w:r>
      <w:r w:rsidR="00B95DB5">
        <w:t>и</w:t>
      </w:r>
      <w:r>
        <w:t>н</w:t>
      </w:r>
      <w:proofErr w:type="spellEnd"/>
      <w:r>
        <w:t xml:space="preserve"> с дозировкой 10 мг/мл.</w:t>
      </w:r>
      <w:r w:rsidR="009171A2">
        <w:t xml:space="preserve"> </w:t>
      </w:r>
    </w:p>
    <w:p w:rsidR="00EB2A4E" w:rsidRDefault="009366B8" w:rsidP="00EB2A4E">
      <w:pPr>
        <w:ind w:firstLine="567"/>
        <w:jc w:val="both"/>
      </w:pPr>
      <w:r>
        <w:t>С</w:t>
      </w:r>
      <w:r w:rsidR="00EB2A4E">
        <w:t xml:space="preserve">огласно инструкциям по медицинскому применению самых распространенных лекарственных препаратов МНН </w:t>
      </w:r>
      <w:proofErr w:type="spellStart"/>
      <w:r w:rsidR="00EB2A4E">
        <w:t>Лидокаин</w:t>
      </w:r>
      <w:proofErr w:type="spellEnd"/>
      <w:r w:rsidR="00EB2A4E">
        <w:t xml:space="preserve"> производства ОАО «</w:t>
      </w:r>
      <w:proofErr w:type="spellStart"/>
      <w:r w:rsidR="00EB2A4E">
        <w:t>Дальхимфарм</w:t>
      </w:r>
      <w:proofErr w:type="spellEnd"/>
      <w:proofErr w:type="gramStart"/>
      <w:r w:rsidR="00EB2A4E">
        <w:t>»</w:t>
      </w:r>
      <w:proofErr w:type="gramEnd"/>
      <w:r w:rsidR="00EB2A4E">
        <w:t xml:space="preserve"> и </w:t>
      </w:r>
      <w:r w:rsidR="00EB2A4E" w:rsidRPr="00594EEC">
        <w:t xml:space="preserve">ООО </w:t>
      </w:r>
      <w:r w:rsidR="00EB2A4E">
        <w:t>«</w:t>
      </w:r>
      <w:proofErr w:type="spellStart"/>
      <w:r w:rsidR="00EB2A4E" w:rsidRPr="00594EEC">
        <w:t>Эллара</w:t>
      </w:r>
      <w:proofErr w:type="spellEnd"/>
      <w:r w:rsidR="00EB2A4E">
        <w:t>», которые в</w:t>
      </w:r>
      <w:r w:rsidR="00EB2A4E" w:rsidRPr="00153E2E">
        <w:t xml:space="preserve"> настоящий момент на территории Российской Федерации в свободном обращении присутству</w:t>
      </w:r>
      <w:r w:rsidR="00EB2A4E">
        <w:t>ют</w:t>
      </w:r>
      <w:r w:rsidR="00EB2A4E" w:rsidRPr="00153E2E">
        <w:t xml:space="preserve"> в дозировке 20 мг/мл с наполнением перв</w:t>
      </w:r>
      <w:r w:rsidR="00EB2A4E">
        <w:t>ичной упаковки от 2 мл до 10 мл, указанные препараты имеют аналогичные показания и способы применения:</w:t>
      </w:r>
    </w:p>
    <w:p w:rsidR="00EB2A4E" w:rsidRPr="002D036A" w:rsidRDefault="00EB2A4E" w:rsidP="00EB2A4E">
      <w:pPr>
        <w:ind w:firstLine="567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2D036A">
        <w:rPr>
          <w:b/>
        </w:rPr>
        <w:t>Лидокаин</w:t>
      </w:r>
      <w:proofErr w:type="spellEnd"/>
      <w:r w:rsidRPr="002D036A">
        <w:rPr>
          <w:b/>
        </w:rPr>
        <w:t xml:space="preserve"> производства ОАО «</w:t>
      </w:r>
      <w:proofErr w:type="spellStart"/>
      <w:r w:rsidRPr="002D036A">
        <w:rPr>
          <w:b/>
        </w:rPr>
        <w:t>Дальхимфарм</w:t>
      </w:r>
      <w:proofErr w:type="spellEnd"/>
      <w:r w:rsidRPr="002D036A">
        <w:rPr>
          <w:b/>
        </w:rPr>
        <w:t>»</w:t>
      </w:r>
      <w:r>
        <w:rPr>
          <w:b/>
        </w:rPr>
        <w:t>:</w:t>
      </w:r>
    </w:p>
    <w:p w:rsidR="00EB2A4E" w:rsidRDefault="00EB2A4E" w:rsidP="00EB2A4E">
      <w:pPr>
        <w:jc w:val="both"/>
      </w:pPr>
      <w:r>
        <w:rPr>
          <w:noProof/>
        </w:rPr>
        <w:drawing>
          <wp:inline distT="0" distB="0" distL="0" distR="0" wp14:anchorId="6F3F192F" wp14:editId="62B607C6">
            <wp:extent cx="6299835" cy="1042035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4E" w:rsidRDefault="00EB2A4E" w:rsidP="00EB2A4E">
      <w:pPr>
        <w:jc w:val="both"/>
      </w:pPr>
      <w:r>
        <w:rPr>
          <w:noProof/>
        </w:rPr>
        <w:lastRenderedPageBreak/>
        <w:drawing>
          <wp:inline distT="0" distB="0" distL="0" distR="0" wp14:anchorId="7C551FC0" wp14:editId="68B00D5F">
            <wp:extent cx="5972175" cy="3800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4E" w:rsidRDefault="00EB2A4E" w:rsidP="00EB2A4E">
      <w:pPr>
        <w:ind w:firstLine="567"/>
        <w:jc w:val="both"/>
        <w:rPr>
          <w:b/>
        </w:rPr>
      </w:pPr>
    </w:p>
    <w:p w:rsidR="00EB2A4E" w:rsidRPr="002D036A" w:rsidRDefault="00EB2A4E" w:rsidP="00EB2A4E">
      <w:pPr>
        <w:ind w:firstLine="567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2D036A">
        <w:rPr>
          <w:b/>
        </w:rPr>
        <w:t>Лидокаин</w:t>
      </w:r>
      <w:proofErr w:type="spellEnd"/>
      <w:r w:rsidRPr="002D036A">
        <w:rPr>
          <w:b/>
        </w:rPr>
        <w:t xml:space="preserve"> производства ООО «</w:t>
      </w:r>
      <w:proofErr w:type="spellStart"/>
      <w:r w:rsidRPr="002D036A">
        <w:rPr>
          <w:b/>
        </w:rPr>
        <w:t>Эллара</w:t>
      </w:r>
      <w:proofErr w:type="spellEnd"/>
      <w:r w:rsidRPr="002D036A">
        <w:rPr>
          <w:b/>
        </w:rPr>
        <w:t>»:</w:t>
      </w:r>
    </w:p>
    <w:p w:rsidR="00EB2A4E" w:rsidRDefault="00EB2A4E" w:rsidP="00EB2A4E">
      <w:pPr>
        <w:jc w:val="both"/>
      </w:pPr>
      <w:r>
        <w:rPr>
          <w:noProof/>
        </w:rPr>
        <w:drawing>
          <wp:inline distT="0" distB="0" distL="0" distR="0" wp14:anchorId="44FDE2D5" wp14:editId="5AF3DFBE">
            <wp:extent cx="5991225" cy="685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4E" w:rsidRDefault="00EB2A4E" w:rsidP="00EB2A4E">
      <w:pPr>
        <w:jc w:val="both"/>
      </w:pPr>
      <w:r>
        <w:rPr>
          <w:noProof/>
        </w:rPr>
        <w:drawing>
          <wp:inline distT="0" distB="0" distL="0" distR="0" wp14:anchorId="58DB581C" wp14:editId="71D00D13">
            <wp:extent cx="6048375" cy="2867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4E" w:rsidRPr="00D53C96" w:rsidRDefault="00EB2A4E" w:rsidP="00EB2A4E">
      <w:pPr>
        <w:ind w:firstLine="567"/>
        <w:jc w:val="both"/>
        <w:rPr>
          <w:b/>
        </w:rPr>
      </w:pPr>
      <w:r>
        <w:t xml:space="preserve">Соответственно </w:t>
      </w:r>
      <w:r w:rsidRPr="00D53C96">
        <w:rPr>
          <w:b/>
        </w:rPr>
        <w:t>обе дозировки 10 мг/мл и 20 мг/мл являются терапевтически эквивалентны</w:t>
      </w:r>
      <w:r w:rsidR="009366B8" w:rsidRPr="00D53C96">
        <w:rPr>
          <w:b/>
        </w:rPr>
        <w:t>ми</w:t>
      </w:r>
      <w:r w:rsidRPr="00D53C96">
        <w:rPr>
          <w:b/>
        </w:rPr>
        <w:t>.</w:t>
      </w:r>
    </w:p>
    <w:p w:rsidR="00EB2A4E" w:rsidRDefault="00EB2A4E" w:rsidP="00EB2A4E">
      <w:pPr>
        <w:ind w:firstLine="567"/>
        <w:jc w:val="both"/>
        <w:rPr>
          <w:u w:val="single"/>
        </w:rPr>
      </w:pPr>
      <w:r>
        <w:t xml:space="preserve">Согласно пп. «в» п. 3 </w:t>
      </w:r>
      <w:r w:rsidRPr="00D81DA3">
        <w:t>Постановления Правительства РФ №1380 от 15 ноября 2017 г.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</w:t>
      </w:r>
      <w:r>
        <w:t xml:space="preserve"> документацией электронного аукциона предусмотрена в отношении </w:t>
      </w:r>
      <w:r w:rsidRPr="00D81DA3">
        <w:t xml:space="preserve">лекарственных препаратов, для которых могут быть установлены требования к их комплектации растворителем или устройством для разведения и </w:t>
      </w:r>
      <w:r w:rsidRPr="00D81DA3">
        <w:lastRenderedPageBreak/>
        <w:t>введения лекарственного препарата, а также к наличию инструментов для вскрытия ампул (например, пилки),</w:t>
      </w:r>
      <w:r w:rsidRPr="00C8546A">
        <w:t xml:space="preserve"> </w:t>
      </w:r>
      <w:r>
        <w:t>возможность</w:t>
      </w:r>
      <w:r w:rsidRPr="00D81DA3">
        <w:t xml:space="preserve"> поставки отдельных компонентов такой комплектации</w:t>
      </w:r>
      <w:r>
        <w:t xml:space="preserve">. </w:t>
      </w:r>
    </w:p>
    <w:p w:rsidR="009171A2" w:rsidRPr="00ED3133" w:rsidRDefault="009171A2" w:rsidP="00917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133">
        <w:rPr>
          <w:rFonts w:ascii="Times New Roman" w:hAnsi="Times New Roman" w:cs="Times New Roman"/>
          <w:sz w:val="24"/>
          <w:szCs w:val="24"/>
        </w:rPr>
        <w:t xml:space="preserve">Вместе с тем, пп. «и» п. 5 указанного постановления содержит императивную норму о том, что при описании объекта закупки </w:t>
      </w:r>
      <w:r w:rsidRPr="00ED3133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ED3133">
        <w:rPr>
          <w:rFonts w:ascii="Times New Roman" w:hAnsi="Times New Roman" w:cs="Times New Roman"/>
          <w:sz w:val="24"/>
          <w:szCs w:val="24"/>
        </w:rPr>
        <w:t xml:space="preserve"> </w:t>
      </w:r>
      <w:r w:rsidRPr="00ED3133">
        <w:rPr>
          <w:rFonts w:ascii="Times New Roman" w:hAnsi="Times New Roman" w:cs="Times New Roman"/>
          <w:b/>
          <w:sz w:val="24"/>
          <w:szCs w:val="24"/>
        </w:rPr>
        <w:t>указывать</w:t>
      </w:r>
      <w:r w:rsidRPr="00ED3133">
        <w:rPr>
          <w:rFonts w:ascii="Times New Roman" w:hAnsi="Times New Roman" w:cs="Times New Roman"/>
          <w:sz w:val="24"/>
          <w:szCs w:val="24"/>
        </w:rPr>
        <w:t xml:space="preserve"> иные характеристики лекарственных препаратов, содержащиеся в инструкциях по применению лекарственных препаратов, </w:t>
      </w:r>
      <w:r w:rsidRPr="00ED3133">
        <w:rPr>
          <w:rFonts w:ascii="Times New Roman" w:hAnsi="Times New Roman" w:cs="Times New Roman"/>
          <w:b/>
          <w:sz w:val="24"/>
          <w:szCs w:val="24"/>
        </w:rPr>
        <w:t>указывающие на конкретного производителя лекарственного препарата</w:t>
      </w:r>
      <w:r w:rsidRPr="00ED3133">
        <w:rPr>
          <w:rFonts w:ascii="Times New Roman" w:hAnsi="Times New Roman" w:cs="Times New Roman"/>
          <w:sz w:val="24"/>
          <w:szCs w:val="24"/>
        </w:rPr>
        <w:t>.</w:t>
      </w:r>
    </w:p>
    <w:p w:rsidR="009171A2" w:rsidRPr="00ED3133" w:rsidRDefault="009171A2" w:rsidP="009171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33">
        <w:rPr>
          <w:rFonts w:ascii="Times New Roman" w:hAnsi="Times New Roman" w:cs="Times New Roman"/>
          <w:sz w:val="24"/>
          <w:szCs w:val="24"/>
        </w:rPr>
        <w:t xml:space="preserve">В соответствии с п. 6 указанного постановления указывает на возможность Заказчика описания объекта закупки может содержать указание на характеристики, предусмотренные подпунктами "в" - "и" пункта 5 настоящего документа, в случае, если не имеется иной возможности описать лекарственные препараты, </w:t>
      </w:r>
      <w:r w:rsidRPr="00ED3133">
        <w:rPr>
          <w:rFonts w:ascii="Times New Roman" w:hAnsi="Times New Roman" w:cs="Times New Roman"/>
          <w:b/>
          <w:sz w:val="24"/>
          <w:szCs w:val="24"/>
        </w:rPr>
        <w:t xml:space="preserve">при этом документация о закупке должна содержать: </w:t>
      </w:r>
      <w:r w:rsidRPr="00ED3133">
        <w:rPr>
          <w:rFonts w:ascii="Times New Roman" w:hAnsi="Times New Roman" w:cs="Times New Roman"/>
          <w:sz w:val="24"/>
          <w:szCs w:val="24"/>
        </w:rPr>
        <w:t>обоснование необходимости указания таких характеристик.</w:t>
      </w:r>
    </w:p>
    <w:p w:rsidR="009171A2" w:rsidRPr="00ED3133" w:rsidRDefault="00D53C96" w:rsidP="009171A2">
      <w:pPr>
        <w:ind w:firstLine="567"/>
        <w:jc w:val="both"/>
      </w:pPr>
      <w:r>
        <w:t>А</w:t>
      </w:r>
      <w:r w:rsidR="009171A2" w:rsidRPr="00ED3133">
        <w:t xml:space="preserve">укционная документация не содержит в себе каких-либо обосновывающих установление </w:t>
      </w:r>
      <w:r>
        <w:t>конкретной дозировки</w:t>
      </w:r>
      <w:r w:rsidR="009171A2" w:rsidRPr="00ED3133">
        <w:t xml:space="preserve"> документов и сведений, в частности ссылок на клиническую практику и практику применения лекарственных препаратов специалистами лечебного учреждения документально подтвержденную. </w:t>
      </w:r>
    </w:p>
    <w:p w:rsidR="009171A2" w:rsidRPr="00ED3133" w:rsidRDefault="009171A2" w:rsidP="009171A2">
      <w:pPr>
        <w:tabs>
          <w:tab w:val="left" w:pos="851"/>
        </w:tabs>
        <w:ind w:firstLine="567"/>
        <w:jc w:val="both"/>
        <w:rPr>
          <w:bCs/>
        </w:rPr>
      </w:pPr>
      <w:r w:rsidRPr="00ED3133">
        <w:rPr>
          <w:color w:val="000000"/>
        </w:rPr>
        <w:t>С</w:t>
      </w:r>
      <w:r w:rsidRPr="00ED3133">
        <w:rPr>
          <w:bCs/>
        </w:rPr>
        <w:t xml:space="preserve">огласно </w:t>
      </w:r>
      <w:proofErr w:type="gramStart"/>
      <w:r w:rsidRPr="00ED3133">
        <w:rPr>
          <w:bCs/>
        </w:rPr>
        <w:t>Письму</w:t>
      </w:r>
      <w:proofErr w:type="gramEnd"/>
      <w:r w:rsidRPr="00ED3133">
        <w:rPr>
          <w:bCs/>
        </w:rPr>
        <w:t xml:space="preserve"> ФАС России № АК/32754/ от 08.05.2018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9171A2" w:rsidRPr="00ED3133" w:rsidRDefault="009171A2" w:rsidP="009171A2">
      <w:pPr>
        <w:tabs>
          <w:tab w:val="left" w:pos="851"/>
        </w:tabs>
        <w:ind w:firstLine="567"/>
        <w:jc w:val="both"/>
        <w:rPr>
          <w:bCs/>
        </w:rPr>
      </w:pPr>
      <w:r w:rsidRPr="00ED3133">
        <w:rPr>
          <w:bCs/>
        </w:rPr>
        <w:t>Кроме указанного, данное письмо содержит следующую информацию касаемо описания потребности:</w:t>
      </w:r>
    </w:p>
    <w:p w:rsidR="009171A2" w:rsidRDefault="009171A2" w:rsidP="009171A2">
      <w:pPr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D730295" wp14:editId="70370DF4">
            <wp:extent cx="5940425" cy="21316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A2" w:rsidRDefault="009171A2" w:rsidP="009171A2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9D07AC">
        <w:rPr>
          <w:b/>
          <w:color w:val="000000"/>
        </w:rPr>
        <w:t xml:space="preserve">В связи с чем, просим в ходе заседания </w:t>
      </w:r>
      <w:r>
        <w:rPr>
          <w:b/>
          <w:color w:val="000000"/>
        </w:rPr>
        <w:t xml:space="preserve">также </w:t>
      </w:r>
      <w:r w:rsidRPr="009D07AC">
        <w:rPr>
          <w:b/>
          <w:color w:val="000000"/>
        </w:rPr>
        <w:t>установить наличие таких документов, на основании которых Заказчик составлял описание потребности.</w:t>
      </w:r>
    </w:p>
    <w:p w:rsidR="009171A2" w:rsidRPr="006D3154" w:rsidRDefault="009171A2" w:rsidP="009171A2">
      <w:pPr>
        <w:ind w:firstLine="567"/>
        <w:jc w:val="both"/>
        <w:rPr>
          <w:sz w:val="23"/>
          <w:szCs w:val="23"/>
        </w:rPr>
      </w:pPr>
      <w:bookmarkStart w:id="0" w:name="_GoBack"/>
      <w:bookmarkEnd w:id="0"/>
    </w:p>
    <w:p w:rsidR="009171A2" w:rsidRPr="00745EEE" w:rsidRDefault="009171A2" w:rsidP="009171A2">
      <w:pPr>
        <w:ind w:firstLine="567"/>
        <w:jc w:val="both"/>
      </w:pPr>
      <w:r w:rsidRPr="002962FA">
        <w:t xml:space="preserve">Также ФАС России в своем письме №АД/6345/16 от 03.02.2016 г. «По вопросу взаимозаменяемости лекарственных препаратов» указала, что в силу Федерального закона от 12.04.2010 г. №61-ФЗ «Об обращении лекарственных средств» (далее – Закон об обращении </w:t>
      </w:r>
      <w:r w:rsidRPr="00745EEE">
        <w:t xml:space="preserve">лекарственных средств) </w:t>
      </w:r>
      <w:r w:rsidRPr="00745EEE">
        <w:rPr>
          <w:u w:val="single"/>
        </w:rPr>
        <w:t>международное непатентованное наименование</w:t>
      </w:r>
      <w:r w:rsidRPr="00745EEE">
        <w:t xml:space="preserve"> (МНН) лекарственного препарата </w:t>
      </w:r>
      <w:r w:rsidRPr="00745EEE">
        <w:rPr>
          <w:u w:val="single"/>
        </w:rPr>
        <w:t>является его функциональной характеристикой</w:t>
      </w:r>
      <w:r w:rsidRPr="00745EEE">
        <w:t xml:space="preserve"> и определяет потребность заказчика. Заказчик при описании объекта закупки должен руководствоваться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При этом указание (1) МНН или при его отсутствии химического либо группированного наименования лекарственного препарата, (2) лекарственной формы и (3) дозировки </w:t>
      </w:r>
      <w:r w:rsidRPr="00745EEE">
        <w:rPr>
          <w:b/>
          <w:i/>
          <w:u w:val="single"/>
        </w:rPr>
        <w:t>(с указанием возможности поставки эквивалента)</w:t>
      </w:r>
      <w:r w:rsidRPr="00745EEE">
        <w:rPr>
          <w:u w:val="single"/>
        </w:rPr>
        <w:t xml:space="preserve"> является необходимым и ДОСТАТОЧНЫМ</w:t>
      </w:r>
      <w:r w:rsidRPr="00745EEE">
        <w:t xml:space="preserve"> условием идентификации лекарственного препарата.</w:t>
      </w:r>
    </w:p>
    <w:p w:rsidR="00084679" w:rsidRDefault="00B95DB5" w:rsidP="00D53C96">
      <w:pPr>
        <w:ind w:firstLine="567"/>
        <w:jc w:val="both"/>
      </w:pPr>
      <w:r w:rsidRPr="007C178C">
        <w:t>В целях восстановления нарушенных прав и законных интересов заявителя, руководствуясь ст.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84679" w:rsidRDefault="00084679" w:rsidP="00084679">
      <w:pPr>
        <w:ind w:firstLine="567"/>
        <w:jc w:val="both"/>
      </w:pPr>
    </w:p>
    <w:p w:rsidR="00084679" w:rsidRPr="00D53C96" w:rsidRDefault="00D53C96" w:rsidP="00084679">
      <w:pPr>
        <w:ind w:firstLine="567"/>
        <w:jc w:val="center"/>
        <w:rPr>
          <w:b/>
        </w:rPr>
      </w:pPr>
      <w:r w:rsidRPr="00D53C96">
        <w:rPr>
          <w:b/>
        </w:rPr>
        <w:t>ПРОСИМ</w:t>
      </w:r>
      <w:r w:rsidR="00084679" w:rsidRPr="00D53C96">
        <w:rPr>
          <w:b/>
        </w:rPr>
        <w:t>:</w:t>
      </w:r>
    </w:p>
    <w:p w:rsidR="00084679" w:rsidRDefault="00084679" w:rsidP="00084679">
      <w:pPr>
        <w:ind w:firstLine="567"/>
        <w:jc w:val="both"/>
      </w:pPr>
    </w:p>
    <w:p w:rsidR="00084679" w:rsidRDefault="00084679" w:rsidP="00084679">
      <w:pPr>
        <w:ind w:firstLine="567"/>
        <w:jc w:val="both"/>
      </w:pPr>
      <w:r>
        <w:t xml:space="preserve">1. Приостановить </w:t>
      </w:r>
      <w:r w:rsidR="00D53C96">
        <w:t xml:space="preserve">заключение контракта по итогам электронного </w:t>
      </w:r>
      <w:r>
        <w:t>аукцион</w:t>
      </w:r>
      <w:r w:rsidR="00D53C96">
        <w:t xml:space="preserve">а </w:t>
      </w:r>
      <w:r>
        <w:t xml:space="preserve">(извещение </w:t>
      </w:r>
      <w:r>
        <w:rPr>
          <w:color w:val="000000"/>
        </w:rPr>
        <w:t>№</w:t>
      </w:r>
      <w:r w:rsidR="00B46296" w:rsidRPr="00B46296">
        <w:rPr>
          <w:color w:val="000000"/>
        </w:rPr>
        <w:t>0352300004119000357</w:t>
      </w:r>
      <w:r>
        <w:t>);</w:t>
      </w:r>
    </w:p>
    <w:p w:rsidR="00084679" w:rsidRDefault="00084679" w:rsidP="00084679">
      <w:pPr>
        <w:ind w:firstLine="567"/>
        <w:jc w:val="both"/>
      </w:pPr>
      <w:r>
        <w:t>2.Признать настоящую жалобу обоснованной;</w:t>
      </w:r>
    </w:p>
    <w:p w:rsidR="00084679" w:rsidRDefault="00084679" w:rsidP="00084679">
      <w:pPr>
        <w:ind w:firstLine="567"/>
        <w:jc w:val="both"/>
      </w:pPr>
      <w:r>
        <w:t>3.Вынести предписание об устранении допущенных нарушений путем внесения соответствующих изменений.</w:t>
      </w:r>
    </w:p>
    <w:p w:rsidR="00372C87" w:rsidRDefault="00372C87" w:rsidP="00084679">
      <w:pPr>
        <w:ind w:firstLine="567"/>
        <w:jc w:val="both"/>
      </w:pPr>
    </w:p>
    <w:p w:rsidR="00372C87" w:rsidRDefault="00372C87" w:rsidP="00084679">
      <w:pPr>
        <w:ind w:firstLine="567"/>
        <w:jc w:val="both"/>
      </w:pPr>
      <w:r>
        <w:t>Приложени</w:t>
      </w:r>
      <w:r w:rsidR="00D223FE">
        <w:t>я</w:t>
      </w:r>
      <w:r>
        <w:t>:</w:t>
      </w:r>
    </w:p>
    <w:p w:rsidR="001F49B3" w:rsidRDefault="005A2726" w:rsidP="00D53C96">
      <w:pPr>
        <w:ind w:firstLine="567"/>
        <w:jc w:val="both"/>
        <w:rPr>
          <w:color w:val="000000"/>
        </w:rPr>
      </w:pPr>
      <w:r>
        <w:rPr>
          <w:color w:val="000000"/>
        </w:rPr>
        <w:t>-Первая часть заявки.</w:t>
      </w:r>
    </w:p>
    <w:p w:rsidR="00B95DB5" w:rsidRDefault="00B95DB5" w:rsidP="00D53C96">
      <w:pPr>
        <w:ind w:firstLine="567"/>
        <w:jc w:val="both"/>
      </w:pPr>
      <w:r>
        <w:rPr>
          <w:color w:val="000000"/>
        </w:rPr>
        <w:t>-приказ о назначении генерального директора.</w:t>
      </w:r>
    </w:p>
    <w:p w:rsidR="00D223FE" w:rsidRDefault="00D223FE" w:rsidP="00084679">
      <w:pPr>
        <w:ind w:firstLine="567"/>
        <w:jc w:val="both"/>
      </w:pPr>
    </w:p>
    <w:p w:rsidR="00D63178" w:rsidRDefault="00084679">
      <w:r>
        <w:t xml:space="preserve"> Генеральный директор                                                               </w:t>
      </w:r>
      <w:r w:rsidR="00D223FE">
        <w:t xml:space="preserve">                               </w:t>
      </w:r>
      <w:r>
        <w:t xml:space="preserve">  В.Ф. Битарова</w:t>
      </w:r>
    </w:p>
    <w:sectPr w:rsidR="00D63178" w:rsidSect="000511F2">
      <w:pgSz w:w="12240" w:h="15840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35F"/>
    <w:multiLevelType w:val="hybridMultilevel"/>
    <w:tmpl w:val="E2104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9314F"/>
    <w:multiLevelType w:val="multilevel"/>
    <w:tmpl w:val="B71E7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590"/>
    <w:multiLevelType w:val="hybridMultilevel"/>
    <w:tmpl w:val="DF6A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4023D"/>
    <w:multiLevelType w:val="multilevel"/>
    <w:tmpl w:val="D1262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79"/>
    <w:rsid w:val="000511F2"/>
    <w:rsid w:val="00084679"/>
    <w:rsid w:val="0009430A"/>
    <w:rsid w:val="000D4768"/>
    <w:rsid w:val="001008C9"/>
    <w:rsid w:val="001410A9"/>
    <w:rsid w:val="00143498"/>
    <w:rsid w:val="001C4524"/>
    <w:rsid w:val="001F49B3"/>
    <w:rsid w:val="00212741"/>
    <w:rsid w:val="00224488"/>
    <w:rsid w:val="0029204E"/>
    <w:rsid w:val="0029412A"/>
    <w:rsid w:val="0030040D"/>
    <w:rsid w:val="00372C87"/>
    <w:rsid w:val="004436DD"/>
    <w:rsid w:val="004A43EB"/>
    <w:rsid w:val="004B527B"/>
    <w:rsid w:val="004C31DF"/>
    <w:rsid w:val="00565CD9"/>
    <w:rsid w:val="0059177D"/>
    <w:rsid w:val="005A2726"/>
    <w:rsid w:val="005C0D16"/>
    <w:rsid w:val="00615A38"/>
    <w:rsid w:val="00756C8E"/>
    <w:rsid w:val="0076228C"/>
    <w:rsid w:val="007A737B"/>
    <w:rsid w:val="00816E66"/>
    <w:rsid w:val="008341C5"/>
    <w:rsid w:val="00846DB4"/>
    <w:rsid w:val="00857433"/>
    <w:rsid w:val="008810F9"/>
    <w:rsid w:val="008D3607"/>
    <w:rsid w:val="009171A2"/>
    <w:rsid w:val="0092457B"/>
    <w:rsid w:val="00935002"/>
    <w:rsid w:val="009366B8"/>
    <w:rsid w:val="009E3FAF"/>
    <w:rsid w:val="00A1173A"/>
    <w:rsid w:val="00A155CA"/>
    <w:rsid w:val="00A3451B"/>
    <w:rsid w:val="00AB066D"/>
    <w:rsid w:val="00B42F1C"/>
    <w:rsid w:val="00B46296"/>
    <w:rsid w:val="00B61491"/>
    <w:rsid w:val="00B67442"/>
    <w:rsid w:val="00B70916"/>
    <w:rsid w:val="00B7466B"/>
    <w:rsid w:val="00B814A8"/>
    <w:rsid w:val="00B95DB5"/>
    <w:rsid w:val="00BF2E7F"/>
    <w:rsid w:val="00C00B20"/>
    <w:rsid w:val="00C1130D"/>
    <w:rsid w:val="00C12983"/>
    <w:rsid w:val="00C355F8"/>
    <w:rsid w:val="00CB714E"/>
    <w:rsid w:val="00CD0BEC"/>
    <w:rsid w:val="00D025A8"/>
    <w:rsid w:val="00D223FE"/>
    <w:rsid w:val="00D53C96"/>
    <w:rsid w:val="00D80E38"/>
    <w:rsid w:val="00DD1B7A"/>
    <w:rsid w:val="00DE6A86"/>
    <w:rsid w:val="00EA558C"/>
    <w:rsid w:val="00EB2A4E"/>
    <w:rsid w:val="00F92B0C"/>
    <w:rsid w:val="00FC4272"/>
    <w:rsid w:val="00FD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51B8-328F-4F1A-A537-E0994D0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79"/>
    <w:rPr>
      <w:color w:val="0000FF"/>
      <w:u w:val="single"/>
    </w:rPr>
  </w:style>
  <w:style w:type="paragraph" w:customStyle="1" w:styleId="parametervalue">
    <w:name w:val="parametervalue"/>
    <w:basedOn w:val="a"/>
    <w:rsid w:val="0008467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84679"/>
  </w:style>
  <w:style w:type="character" w:styleId="a4">
    <w:name w:val="Strong"/>
    <w:basedOn w:val="a0"/>
    <w:uiPriority w:val="22"/>
    <w:qFormat/>
    <w:rsid w:val="00084679"/>
    <w:rPr>
      <w:b/>
      <w:bCs/>
    </w:rPr>
  </w:style>
  <w:style w:type="paragraph" w:styleId="a5">
    <w:name w:val="List Paragraph"/>
    <w:basedOn w:val="a"/>
    <w:uiPriority w:val="34"/>
    <w:qFormat/>
    <w:rsid w:val="0008467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C4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7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34">
    <w:name w:val="Font Style34"/>
    <w:rsid w:val="001C4524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1C4524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"/>
    <w:rsid w:val="001C4524"/>
    <w:pPr>
      <w:widowControl w:val="0"/>
      <w:suppressAutoHyphens/>
      <w:autoSpaceDE w:val="0"/>
      <w:jc w:val="center"/>
    </w:pPr>
    <w:rPr>
      <w:rFonts w:ascii="Arial" w:eastAsia="Times New Roman" w:hAnsi="Arial" w:cs="Arial"/>
      <w:lang w:eastAsia="ar-SA"/>
    </w:rPr>
  </w:style>
  <w:style w:type="paragraph" w:customStyle="1" w:styleId="Style13">
    <w:name w:val="Style13"/>
    <w:basedOn w:val="a"/>
    <w:rsid w:val="001C452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8">
    <w:name w:val="Normal (Web)"/>
    <w:basedOn w:val="a"/>
    <w:rsid w:val="00D223FE"/>
    <w:pPr>
      <w:autoSpaceDN w:val="0"/>
      <w:spacing w:before="100" w:after="100"/>
      <w:textAlignment w:val="baseline"/>
    </w:pPr>
    <w:rPr>
      <w:rFonts w:eastAsia="Times New Roman" w:cs="Mangal"/>
      <w:kern w:val="3"/>
      <w:lang w:eastAsia="zh-CN" w:bidi="hi-IN"/>
    </w:rPr>
  </w:style>
  <w:style w:type="paragraph" w:customStyle="1" w:styleId="1">
    <w:name w:val="Абзац списка1"/>
    <w:basedOn w:val="a"/>
    <w:rsid w:val="00B42F1C"/>
    <w:pPr>
      <w:ind w:left="720"/>
      <w:contextualSpacing/>
    </w:pPr>
  </w:style>
  <w:style w:type="paragraph" w:customStyle="1" w:styleId="ConsPlusNormal">
    <w:name w:val="ConsPlusNormal"/>
    <w:link w:val="ConsPlusNormal0"/>
    <w:rsid w:val="009171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71A2"/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Style0">
    <w:name w:val="TableStyle0"/>
    <w:rsid w:val="00C355F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155C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436D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domvial@mail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to55@fas.gov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orgdomvial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oh+J0UR3fhqXGR//wxnmgSqq2Flj87uowdW99noC8WU=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fOf1GBvwH0Lq93w1+8NDrS02dHHrEhz98ei/BQl8AR8=</DigestValue>
    </Reference>
  </SignedInfo>
  <SignatureValue>jSJHMJT7ZfbwXrwyHop7eZ7lQ1l3rmGe2s3LVYmucbgJEzOd8OAZ4/MSIjU7Vb1G
MBLVgSUQBqQu64U2eidHbA==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UD01a/hEUikznB9a1GPgDBjDw1E=</DigestValue>
      </Reference>
      <Reference URI="/word/document.xml?ContentType=application/vnd.openxmlformats-officedocument.wordprocessingml.document.main+xml">
        <DigestMethod Algorithm="http://www.w3.org/2000/09/xmldsig#sha1"/>
        <DigestValue>5qsNIv0ocSJbaTNQ2FJigoVj9Fc=</DigestValue>
      </Reference>
      <Reference URI="/word/fontTable.xml?ContentType=application/vnd.openxmlformats-officedocument.wordprocessingml.fontTable+xml">
        <DigestMethod Algorithm="http://www.w3.org/2000/09/xmldsig#sha1"/>
        <DigestValue>3N6RYLZWS8kCzZMdnYk649gqmqo=</DigestValue>
      </Reference>
      <Reference URI="/word/media/image1.png?ContentType=image/png">
        <DigestMethod Algorithm="http://www.w3.org/2000/09/xmldsig#sha1"/>
        <DigestValue>m2w2eJdMjNArlPT9YEXnA8g4erM=</DigestValue>
      </Reference>
      <Reference URI="/word/media/image2.png?ContentType=image/png">
        <DigestMethod Algorithm="http://www.w3.org/2000/09/xmldsig#sha1"/>
        <DigestValue>M8Lqyz7HRRgccXaPQSu/TuNuiqk=</DigestValue>
      </Reference>
      <Reference URI="/word/media/image3.png?ContentType=image/png">
        <DigestMethod Algorithm="http://www.w3.org/2000/09/xmldsig#sha1"/>
        <DigestValue>hQ0dP08p4LqAlhVRL9MeHtKgqP8=</DigestValue>
      </Reference>
      <Reference URI="/word/media/image4.png?ContentType=image/png">
        <DigestMethod Algorithm="http://www.w3.org/2000/09/xmldsig#sha1"/>
        <DigestValue>zvVgXVN+g3dAUxUVI7oF1LZhOdM=</DigestValue>
      </Reference>
      <Reference URI="/word/media/image5.png?ContentType=image/png">
        <DigestMethod Algorithm="http://www.w3.org/2000/09/xmldsig#sha1"/>
        <DigestValue>FP922bgRuhdJU0ckNaCrkIJfRio=</DigestValue>
      </Reference>
      <Reference URI="/word/numbering.xml?ContentType=application/vnd.openxmlformats-officedocument.wordprocessingml.numbering+xml">
        <DigestMethod Algorithm="http://www.w3.org/2000/09/xmldsig#sha1"/>
        <DigestValue>XqNV6XlXyoQZbyILynx3hvPJ2Tw=</DigestValue>
      </Reference>
      <Reference URI="/word/settings.xml?ContentType=application/vnd.openxmlformats-officedocument.wordprocessingml.settings+xml">
        <DigestMethod Algorithm="http://www.w3.org/2000/09/xmldsig#sha1"/>
        <DigestValue>c0mUjXKkGPBVcb8YcA9QuaoH4vA=</DigestValue>
      </Reference>
      <Reference URI="/word/styles.xml?ContentType=application/vnd.openxmlformats-officedocument.wordprocessingml.styles+xml">
        <DigestMethod Algorithm="http://www.w3.org/2000/09/xmldsig#sha1"/>
        <DigestValue>TdzoJxPsAgHvFHqX/P9K7hWDHjI=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pYgNHzI3PIwKnIjJpkexroueH5I=</DigestValue>
      </Reference>
    </Manifest>
    <SignatureProperties>
      <SignatureProperty Id="idSignatureTime" Target="#idPackageSignature">
        <mdssi:SignatureTime>
          <mdssi:Format>YYYY-MM-DDThh:mm:ssTZD</mdssi:Format>
          <mdssi:Value>2020-01-21T09:36:21Z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2020-01-21T09:36:21Z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B728-E23E-4A94-B41C-F44885C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manager24</dc:creator>
  <cp:lastModifiedBy>Долгова Мария</cp:lastModifiedBy>
  <cp:revision>17</cp:revision>
  <dcterms:created xsi:type="dcterms:W3CDTF">2019-10-28T14:16:00Z</dcterms:created>
  <dcterms:modified xsi:type="dcterms:W3CDTF">2020-01-21T09:31:00Z</dcterms:modified>
</cp:coreProperties>
</file>